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9A8D" w14:textId="77777777" w:rsidR="00977B0F" w:rsidRDefault="00977B0F" w:rsidP="00977B0F">
      <w:pPr>
        <w:pStyle w:val="1"/>
        <w:rPr>
          <w:rFonts w:ascii="Times New Roman" w:eastAsia="仿宋_GB2312" w:hAnsi="Times New Roman"/>
          <w:sz w:val="32"/>
          <w:szCs w:val="32"/>
        </w:rPr>
      </w:pPr>
      <w:bookmarkStart w:id="0" w:name="_Toc23004"/>
      <w:bookmarkStart w:id="1" w:name="_Toc13318"/>
      <w:bookmarkStart w:id="2" w:name="_Toc32704"/>
      <w:bookmarkStart w:id="3" w:name="_Toc3603"/>
      <w:bookmarkStart w:id="4" w:name="_Toc31979"/>
      <w:bookmarkStart w:id="5" w:name="_Toc22152"/>
      <w:bookmarkStart w:id="6" w:name="_Toc17773"/>
      <w:r>
        <w:rPr>
          <w:rFonts w:ascii="Times New Roman" w:eastAsia="仿宋_GB2312" w:hAnsi="Times New Roman"/>
          <w:sz w:val="32"/>
          <w:szCs w:val="32"/>
        </w:rPr>
        <w:t>西安光机所所级公共技术中心运行补贴经费管理办法（试行）</w:t>
      </w:r>
      <w:bookmarkEnd w:id="0"/>
      <w:bookmarkEnd w:id="1"/>
      <w:bookmarkEnd w:id="2"/>
      <w:bookmarkEnd w:id="3"/>
      <w:bookmarkEnd w:id="4"/>
      <w:bookmarkEnd w:id="5"/>
      <w:bookmarkEnd w:id="6"/>
    </w:p>
    <w:p w14:paraId="1F10E62C" w14:textId="77777777" w:rsidR="00977B0F" w:rsidRDefault="00977B0F" w:rsidP="00977B0F">
      <w:pPr>
        <w:widowControl/>
        <w:shd w:val="clear" w:color="auto" w:fill="FFFFFF"/>
        <w:adjustRightInd w:val="0"/>
        <w:snapToGrid w:val="0"/>
        <w:spacing w:line="600" w:lineRule="exact"/>
        <w:jc w:val="center"/>
        <w:rPr>
          <w:rFonts w:eastAsia="仿宋_GB2312"/>
          <w:b/>
          <w:bCs/>
          <w:color w:val="424242"/>
          <w:kern w:val="0"/>
          <w:sz w:val="32"/>
          <w:szCs w:val="32"/>
        </w:rPr>
      </w:pPr>
      <w:r>
        <w:rPr>
          <w:rFonts w:eastAsia="仿宋_GB2312"/>
          <w:b/>
          <w:bCs/>
          <w:color w:val="424242"/>
          <w:kern w:val="0"/>
          <w:sz w:val="32"/>
          <w:szCs w:val="32"/>
        </w:rPr>
        <w:t>所级中心字【</w:t>
      </w:r>
      <w:r>
        <w:rPr>
          <w:rFonts w:eastAsia="仿宋_GB2312"/>
          <w:b/>
          <w:bCs/>
          <w:color w:val="424242"/>
          <w:kern w:val="0"/>
          <w:sz w:val="32"/>
          <w:szCs w:val="32"/>
        </w:rPr>
        <w:t>2021</w:t>
      </w:r>
      <w:r>
        <w:rPr>
          <w:rFonts w:eastAsia="仿宋_GB2312"/>
          <w:b/>
          <w:bCs/>
          <w:color w:val="424242"/>
          <w:kern w:val="0"/>
          <w:sz w:val="32"/>
          <w:szCs w:val="32"/>
        </w:rPr>
        <w:t>】</w:t>
      </w:r>
      <w:r>
        <w:rPr>
          <w:rFonts w:eastAsia="仿宋_GB2312"/>
          <w:b/>
          <w:bCs/>
          <w:color w:val="424242"/>
          <w:kern w:val="0"/>
          <w:sz w:val="32"/>
          <w:szCs w:val="32"/>
        </w:rPr>
        <w:t>97</w:t>
      </w:r>
      <w:r>
        <w:rPr>
          <w:rFonts w:eastAsia="仿宋_GB2312"/>
          <w:b/>
          <w:bCs/>
          <w:color w:val="424242"/>
          <w:kern w:val="0"/>
          <w:sz w:val="32"/>
          <w:szCs w:val="32"/>
        </w:rPr>
        <w:t>号</w:t>
      </w:r>
    </w:p>
    <w:p w14:paraId="665ADC61" w14:textId="77777777" w:rsidR="00977B0F" w:rsidRDefault="00977B0F" w:rsidP="00977B0F">
      <w:pPr>
        <w:widowControl/>
        <w:shd w:val="clear" w:color="auto" w:fill="FFFFFF"/>
        <w:adjustRightInd w:val="0"/>
        <w:snapToGrid w:val="0"/>
        <w:spacing w:line="600" w:lineRule="exact"/>
        <w:ind w:firstLineChars="200" w:firstLine="640"/>
        <w:rPr>
          <w:rFonts w:eastAsia="仿宋_GB2312"/>
          <w:color w:val="000000"/>
          <w:kern w:val="0"/>
          <w:sz w:val="32"/>
          <w:szCs w:val="32"/>
        </w:rPr>
      </w:pPr>
      <w:r>
        <w:rPr>
          <w:rFonts w:eastAsia="仿宋_GB2312"/>
          <w:b/>
          <w:bCs/>
          <w:color w:val="000000"/>
          <w:kern w:val="0"/>
          <w:sz w:val="32"/>
          <w:szCs w:val="32"/>
        </w:rPr>
        <w:t>第一条</w:t>
      </w:r>
      <w:r>
        <w:rPr>
          <w:rFonts w:eastAsia="仿宋_GB2312"/>
          <w:color w:val="000000"/>
          <w:kern w:val="0"/>
          <w:sz w:val="32"/>
          <w:szCs w:val="32"/>
        </w:rPr>
        <w:t> </w:t>
      </w:r>
      <w:r>
        <w:rPr>
          <w:rFonts w:eastAsia="仿宋_GB2312"/>
          <w:color w:val="000000"/>
          <w:kern w:val="0"/>
          <w:sz w:val="32"/>
          <w:szCs w:val="32"/>
        </w:rPr>
        <w:t>为贯彻落实《中国科学院技术支撑系统建设实施方案》</w:t>
      </w:r>
      <w:r>
        <w:rPr>
          <w:rFonts w:eastAsia="仿宋_GB2312"/>
          <w:color w:val="000000"/>
          <w:kern w:val="0"/>
          <w:sz w:val="32"/>
          <w:szCs w:val="32"/>
        </w:rPr>
        <w:t>(</w:t>
      </w:r>
      <w:r>
        <w:rPr>
          <w:rFonts w:eastAsia="仿宋_GB2312"/>
          <w:color w:val="000000"/>
          <w:kern w:val="0"/>
          <w:sz w:val="32"/>
          <w:szCs w:val="32"/>
        </w:rPr>
        <w:t>科发计字〔</w:t>
      </w:r>
      <w:r>
        <w:rPr>
          <w:rFonts w:eastAsia="仿宋_GB2312"/>
          <w:color w:val="000000"/>
          <w:kern w:val="0"/>
          <w:sz w:val="32"/>
          <w:szCs w:val="32"/>
        </w:rPr>
        <w:t>2009</w:t>
      </w:r>
      <w:r>
        <w:rPr>
          <w:rFonts w:eastAsia="仿宋_GB2312"/>
          <w:color w:val="000000"/>
          <w:kern w:val="0"/>
          <w:sz w:val="32"/>
          <w:szCs w:val="32"/>
        </w:rPr>
        <w:t>〕</w:t>
      </w:r>
      <w:r>
        <w:rPr>
          <w:rFonts w:eastAsia="仿宋_GB2312"/>
          <w:color w:val="000000"/>
          <w:kern w:val="0"/>
          <w:sz w:val="32"/>
          <w:szCs w:val="32"/>
        </w:rPr>
        <w:t>22</w:t>
      </w:r>
      <w:r>
        <w:rPr>
          <w:rFonts w:eastAsia="仿宋_GB2312"/>
          <w:color w:val="000000"/>
          <w:kern w:val="0"/>
          <w:sz w:val="32"/>
          <w:szCs w:val="32"/>
        </w:rPr>
        <w:t>号</w:t>
      </w:r>
      <w:r>
        <w:rPr>
          <w:rFonts w:eastAsia="仿宋_GB2312"/>
          <w:color w:val="000000"/>
          <w:kern w:val="0"/>
          <w:sz w:val="32"/>
          <w:szCs w:val="32"/>
        </w:rPr>
        <w:t>)</w:t>
      </w:r>
      <w:r>
        <w:rPr>
          <w:rFonts w:eastAsia="仿宋_GB2312"/>
          <w:color w:val="000000"/>
          <w:kern w:val="0"/>
          <w:sz w:val="32"/>
          <w:szCs w:val="32"/>
        </w:rPr>
        <w:t>及《中国科学院大型仪器区域中心和所级公共技术中心管理办法》</w:t>
      </w:r>
      <w:r>
        <w:rPr>
          <w:rFonts w:eastAsia="仿宋_GB2312"/>
          <w:color w:val="000000"/>
          <w:kern w:val="0"/>
          <w:sz w:val="32"/>
          <w:szCs w:val="32"/>
        </w:rPr>
        <w:t>(</w:t>
      </w:r>
      <w:r>
        <w:rPr>
          <w:rFonts w:eastAsia="仿宋_GB2312"/>
          <w:color w:val="000000"/>
          <w:kern w:val="0"/>
          <w:sz w:val="32"/>
          <w:szCs w:val="32"/>
        </w:rPr>
        <w:t>条财字〔</w:t>
      </w:r>
      <w:r>
        <w:rPr>
          <w:rFonts w:eastAsia="仿宋_GB2312"/>
          <w:color w:val="000000"/>
          <w:kern w:val="0"/>
          <w:sz w:val="32"/>
          <w:szCs w:val="32"/>
        </w:rPr>
        <w:t>2020</w:t>
      </w:r>
      <w:r>
        <w:rPr>
          <w:rFonts w:eastAsia="仿宋_GB2312"/>
          <w:color w:val="000000"/>
          <w:kern w:val="0"/>
          <w:sz w:val="32"/>
          <w:szCs w:val="32"/>
        </w:rPr>
        <w:t>〕</w:t>
      </w:r>
      <w:r>
        <w:rPr>
          <w:rFonts w:eastAsia="仿宋_GB2312"/>
          <w:color w:val="000000"/>
          <w:kern w:val="0"/>
          <w:sz w:val="32"/>
          <w:szCs w:val="32"/>
        </w:rPr>
        <w:t>38</w:t>
      </w:r>
      <w:r>
        <w:rPr>
          <w:rFonts w:eastAsia="仿宋_GB2312"/>
          <w:color w:val="000000"/>
          <w:kern w:val="0"/>
          <w:sz w:val="32"/>
          <w:szCs w:val="32"/>
        </w:rPr>
        <w:t>号</w:t>
      </w:r>
      <w:r>
        <w:rPr>
          <w:rFonts w:eastAsia="仿宋_GB2312"/>
          <w:color w:val="000000"/>
          <w:kern w:val="0"/>
          <w:sz w:val="32"/>
          <w:szCs w:val="32"/>
        </w:rPr>
        <w:t>)</w:t>
      </w:r>
      <w:r>
        <w:rPr>
          <w:rFonts w:eastAsia="仿宋_GB2312"/>
          <w:color w:val="000000"/>
          <w:kern w:val="0"/>
          <w:sz w:val="32"/>
          <w:szCs w:val="32"/>
        </w:rPr>
        <w:t>的精神，规范、加强我所所级公共技术中心（以下简称所级中心）运行补贴经费管理，提高资金使用效益，推动我所科研</w:t>
      </w:r>
      <w:r>
        <w:rPr>
          <w:rFonts w:eastAsia="仿宋_GB2312" w:hint="eastAsia"/>
          <w:color w:val="000000"/>
          <w:kern w:val="0"/>
          <w:sz w:val="32"/>
          <w:szCs w:val="32"/>
        </w:rPr>
        <w:t>z.b.</w:t>
      </w:r>
      <w:r>
        <w:rPr>
          <w:rFonts w:eastAsia="仿宋_GB2312"/>
          <w:color w:val="000000"/>
          <w:kern w:val="0"/>
          <w:sz w:val="32"/>
          <w:szCs w:val="32"/>
        </w:rPr>
        <w:t>自主创新、新实验方法研究、新标准制订、现有仪器设备新功能开发与拓展，提升我所公共技术支撑人员的技术水平和服务效率，在满足科研工作需求的同时，鼓励仪器设备资源对内对外开放，提高使用效率，特制定本办法。</w:t>
      </w:r>
    </w:p>
    <w:p w14:paraId="46C5707F"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b/>
          <w:bCs/>
          <w:color w:val="000000"/>
          <w:kern w:val="0"/>
          <w:sz w:val="32"/>
          <w:szCs w:val="32"/>
        </w:rPr>
        <w:t>第二条</w:t>
      </w:r>
      <w:r>
        <w:rPr>
          <w:rFonts w:eastAsia="仿宋_GB2312"/>
          <w:color w:val="000000"/>
          <w:kern w:val="0"/>
          <w:sz w:val="32"/>
          <w:szCs w:val="32"/>
        </w:rPr>
        <w:t> </w:t>
      </w:r>
      <w:r>
        <w:rPr>
          <w:rFonts w:eastAsia="仿宋_GB2312"/>
          <w:color w:val="000000"/>
          <w:kern w:val="0"/>
          <w:sz w:val="32"/>
          <w:szCs w:val="32"/>
        </w:rPr>
        <w:t>所级中心负责研究所公共技术支撑体系建设，研究所大型通用科研仪器设备集约化管理和科研仪器设备开放共享工作，每年按照考评结果获得相应经费支持，主要经费来源如下：</w:t>
      </w:r>
    </w:p>
    <w:p w14:paraId="1F798A43" w14:textId="77777777" w:rsidR="00977B0F" w:rsidRDefault="00977B0F" w:rsidP="00977B0F">
      <w:pPr>
        <w:widowControl/>
        <w:numPr>
          <w:ilvl w:val="0"/>
          <w:numId w:val="1"/>
        </w:numPr>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科技部专项经费</w:t>
      </w:r>
    </w:p>
    <w:p w14:paraId="14B9E2D1"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中央级大型科研仪器开放共享运行经费补贴；</w:t>
      </w:r>
    </w:p>
    <w:p w14:paraId="3A3F216D" w14:textId="77777777" w:rsidR="00977B0F" w:rsidRDefault="00977B0F" w:rsidP="00977B0F">
      <w:pPr>
        <w:widowControl/>
        <w:numPr>
          <w:ilvl w:val="0"/>
          <w:numId w:val="1"/>
        </w:numPr>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中科院专项经费</w:t>
      </w:r>
    </w:p>
    <w:p w14:paraId="22F2209A"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纳入我院择优支持的所级中心运行经费补贴以及区域中心下拨运行经费补贴；</w:t>
      </w:r>
    </w:p>
    <w:p w14:paraId="3DD96ACB" w14:textId="77777777" w:rsidR="00977B0F" w:rsidRDefault="00977B0F" w:rsidP="00977B0F">
      <w:pPr>
        <w:widowControl/>
        <w:numPr>
          <w:ilvl w:val="0"/>
          <w:numId w:val="1"/>
        </w:numPr>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省、市、区三级政府的专项经费。</w:t>
      </w:r>
    </w:p>
    <w:p w14:paraId="58E2C616"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b/>
          <w:bCs/>
          <w:color w:val="000000"/>
          <w:kern w:val="0"/>
          <w:sz w:val="32"/>
          <w:szCs w:val="32"/>
        </w:rPr>
        <w:t>第三条</w:t>
      </w:r>
      <w:r>
        <w:rPr>
          <w:rFonts w:eastAsia="仿宋_GB2312"/>
          <w:color w:val="000000"/>
          <w:kern w:val="0"/>
          <w:sz w:val="32"/>
          <w:szCs w:val="32"/>
        </w:rPr>
        <w:t> </w:t>
      </w:r>
      <w:r>
        <w:rPr>
          <w:rFonts w:eastAsia="仿宋_GB2312"/>
          <w:color w:val="000000"/>
          <w:kern w:val="0"/>
          <w:sz w:val="32"/>
          <w:szCs w:val="32"/>
        </w:rPr>
        <w:t>运行补贴经费管理和使用原则</w:t>
      </w:r>
      <w:r>
        <w:rPr>
          <w:rFonts w:eastAsia="仿宋_GB2312"/>
          <w:color w:val="000000"/>
          <w:kern w:val="0"/>
          <w:sz w:val="32"/>
          <w:szCs w:val="32"/>
        </w:rPr>
        <w:t>:</w:t>
      </w:r>
    </w:p>
    <w:p w14:paraId="0ED619C1" w14:textId="77777777" w:rsidR="00977B0F" w:rsidRDefault="00977B0F" w:rsidP="00977B0F">
      <w:pPr>
        <w:widowControl/>
        <w:numPr>
          <w:ilvl w:val="0"/>
          <w:numId w:val="2"/>
        </w:numPr>
        <w:shd w:val="clear" w:color="auto" w:fill="FFFFFF"/>
        <w:tabs>
          <w:tab w:val="left" w:pos="312"/>
        </w:tabs>
        <w:adjustRightInd w:val="0"/>
        <w:snapToGrid w:val="0"/>
        <w:spacing w:line="600" w:lineRule="exact"/>
        <w:ind w:firstLine="522"/>
        <w:jc w:val="left"/>
        <w:rPr>
          <w:rFonts w:eastAsia="仿宋_GB2312"/>
          <w:color w:val="000000"/>
          <w:kern w:val="0"/>
          <w:sz w:val="32"/>
          <w:szCs w:val="32"/>
        </w:rPr>
      </w:pPr>
      <w:r>
        <w:rPr>
          <w:rFonts w:eastAsia="仿宋_GB2312"/>
          <w:color w:val="000000"/>
          <w:kern w:val="0"/>
          <w:sz w:val="32"/>
          <w:szCs w:val="32"/>
        </w:rPr>
        <w:lastRenderedPageBreak/>
        <w:t>集中财力，突出重点</w:t>
      </w:r>
    </w:p>
    <w:p w14:paraId="46A6B9D5"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项目经费要集中用于支持所级中心持续有效运行，保证中心入网的仪器设备的集约管理和共享共用，防止分散使用。</w:t>
      </w:r>
    </w:p>
    <w:p w14:paraId="05340D7A" w14:textId="77777777" w:rsidR="00977B0F" w:rsidRDefault="00977B0F" w:rsidP="00977B0F">
      <w:pPr>
        <w:widowControl/>
        <w:numPr>
          <w:ilvl w:val="0"/>
          <w:numId w:val="2"/>
        </w:numPr>
        <w:shd w:val="clear" w:color="auto" w:fill="FFFFFF"/>
        <w:tabs>
          <w:tab w:val="left" w:pos="312"/>
        </w:tabs>
        <w:adjustRightInd w:val="0"/>
        <w:snapToGrid w:val="0"/>
        <w:spacing w:line="600" w:lineRule="exact"/>
        <w:ind w:firstLine="522"/>
        <w:jc w:val="left"/>
        <w:rPr>
          <w:rFonts w:eastAsia="仿宋_GB2312"/>
          <w:color w:val="000000"/>
          <w:kern w:val="0"/>
          <w:sz w:val="32"/>
          <w:szCs w:val="32"/>
        </w:rPr>
      </w:pPr>
      <w:r>
        <w:rPr>
          <w:rFonts w:eastAsia="仿宋_GB2312"/>
          <w:color w:val="000000"/>
          <w:kern w:val="0"/>
          <w:sz w:val="32"/>
          <w:szCs w:val="32"/>
        </w:rPr>
        <w:t>科学安排，合理配置</w:t>
      </w:r>
    </w:p>
    <w:p w14:paraId="38F5C6C8"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要严格按照所级中心的目标和任务，科学合理地编制和安排预算，杜绝随意性。</w:t>
      </w:r>
    </w:p>
    <w:p w14:paraId="47D7A8BE" w14:textId="77777777" w:rsidR="00977B0F" w:rsidRDefault="00977B0F" w:rsidP="00977B0F">
      <w:pPr>
        <w:widowControl/>
        <w:numPr>
          <w:ilvl w:val="0"/>
          <w:numId w:val="2"/>
        </w:numPr>
        <w:shd w:val="clear" w:color="auto" w:fill="FFFFFF"/>
        <w:tabs>
          <w:tab w:val="left" w:pos="312"/>
        </w:tabs>
        <w:adjustRightInd w:val="0"/>
        <w:snapToGrid w:val="0"/>
        <w:spacing w:line="600" w:lineRule="exact"/>
        <w:ind w:firstLine="522"/>
        <w:jc w:val="left"/>
        <w:rPr>
          <w:rFonts w:eastAsia="仿宋_GB2312"/>
          <w:color w:val="000000"/>
          <w:kern w:val="0"/>
          <w:sz w:val="32"/>
          <w:szCs w:val="32"/>
        </w:rPr>
      </w:pPr>
      <w:r>
        <w:rPr>
          <w:rFonts w:eastAsia="仿宋_GB2312"/>
          <w:color w:val="000000"/>
          <w:kern w:val="0"/>
          <w:sz w:val="32"/>
          <w:szCs w:val="32"/>
        </w:rPr>
        <w:t>单独核算，专款专用</w:t>
      </w:r>
    </w:p>
    <w:p w14:paraId="377162CE"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color w:val="000000"/>
          <w:kern w:val="0"/>
          <w:sz w:val="32"/>
          <w:szCs w:val="32"/>
        </w:rPr>
        <w:t>项目经费纳入单位财务统一管理，单独核算，确保专款专用，严防挪用。</w:t>
      </w:r>
    </w:p>
    <w:p w14:paraId="13E85440"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b/>
          <w:bCs/>
          <w:color w:val="000000"/>
          <w:kern w:val="0"/>
          <w:sz w:val="32"/>
          <w:szCs w:val="32"/>
        </w:rPr>
      </w:pPr>
      <w:r>
        <w:rPr>
          <w:rFonts w:eastAsia="仿宋_GB2312"/>
          <w:b/>
          <w:bCs/>
          <w:color w:val="000000"/>
          <w:kern w:val="0"/>
          <w:sz w:val="32"/>
          <w:szCs w:val="32"/>
        </w:rPr>
        <w:t>第四条</w:t>
      </w:r>
      <w:r>
        <w:rPr>
          <w:rFonts w:eastAsia="仿宋_GB2312"/>
          <w:color w:val="000000"/>
          <w:kern w:val="0"/>
          <w:sz w:val="32"/>
          <w:szCs w:val="32"/>
        </w:rPr>
        <w:t> </w:t>
      </w:r>
      <w:r>
        <w:rPr>
          <w:rFonts w:eastAsia="仿宋_GB2312"/>
          <w:color w:val="000000"/>
          <w:kern w:val="0"/>
          <w:sz w:val="32"/>
          <w:szCs w:val="32"/>
        </w:rPr>
        <w:t>凡纳入所级中心管理的科研平台及仪器均可申请该经费补贴支持。</w:t>
      </w:r>
    </w:p>
    <w:p w14:paraId="52F4E5CE"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b/>
          <w:bCs/>
          <w:color w:val="000000"/>
          <w:kern w:val="0"/>
          <w:sz w:val="32"/>
          <w:szCs w:val="32"/>
        </w:rPr>
        <w:t>第五条</w:t>
      </w:r>
      <w:r>
        <w:rPr>
          <w:rFonts w:eastAsia="仿宋_GB2312"/>
          <w:color w:val="000000"/>
          <w:kern w:val="0"/>
          <w:sz w:val="32"/>
          <w:szCs w:val="32"/>
        </w:rPr>
        <w:t> </w:t>
      </w:r>
      <w:r>
        <w:rPr>
          <w:rFonts w:eastAsia="仿宋_GB2312"/>
          <w:color w:val="000000"/>
          <w:kern w:val="0"/>
          <w:sz w:val="32"/>
          <w:szCs w:val="32"/>
        </w:rPr>
        <w:t>所级中心运行补贴经费开支范围：</w:t>
      </w:r>
    </w:p>
    <w:p w14:paraId="1820DF6A" w14:textId="77777777" w:rsidR="00977B0F" w:rsidRDefault="00977B0F" w:rsidP="00977B0F">
      <w:pPr>
        <w:widowControl/>
        <w:shd w:val="clear" w:color="auto" w:fill="FFFFFF"/>
        <w:adjustRightInd w:val="0"/>
        <w:snapToGrid w:val="0"/>
        <w:spacing w:line="600" w:lineRule="exact"/>
        <w:ind w:firstLine="5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一</w:t>
      </w:r>
      <w:r>
        <w:rPr>
          <w:rFonts w:eastAsia="仿宋_GB2312"/>
          <w:color w:val="000000"/>
          <w:kern w:val="0"/>
          <w:sz w:val="32"/>
          <w:szCs w:val="32"/>
        </w:rPr>
        <w:t>)</w:t>
      </w:r>
      <w:r>
        <w:rPr>
          <w:rFonts w:eastAsia="仿宋_GB2312"/>
          <w:color w:val="000000"/>
          <w:kern w:val="0"/>
          <w:sz w:val="32"/>
          <w:szCs w:val="32"/>
        </w:rPr>
        <w:t>纳入所级中心共享网管理仪器设备的维护</w:t>
      </w:r>
      <w:r>
        <w:rPr>
          <w:rFonts w:eastAsia="仿宋_GB2312"/>
          <w:color w:val="000000"/>
          <w:kern w:val="0"/>
          <w:sz w:val="32"/>
          <w:szCs w:val="32"/>
        </w:rPr>
        <w:t>/</w:t>
      </w:r>
      <w:r>
        <w:rPr>
          <w:rFonts w:eastAsia="仿宋_GB2312"/>
          <w:color w:val="000000"/>
          <w:kern w:val="0"/>
          <w:sz w:val="32"/>
          <w:szCs w:val="32"/>
        </w:rPr>
        <w:t>维修、关键部件更新和设备升级改造等，以及符合西安光机所《质量管理体系程序文件</w:t>
      </w:r>
      <w:r>
        <w:rPr>
          <w:rFonts w:eastAsia="仿宋_GB2312"/>
          <w:color w:val="000000"/>
          <w:kern w:val="0"/>
          <w:sz w:val="32"/>
          <w:szCs w:val="32"/>
        </w:rPr>
        <w:t>-</w:t>
      </w:r>
      <w:r>
        <w:rPr>
          <w:rFonts w:eastAsia="仿宋_GB2312"/>
          <w:color w:val="000000"/>
          <w:kern w:val="0"/>
          <w:sz w:val="32"/>
          <w:szCs w:val="32"/>
        </w:rPr>
        <w:t>监视和测量设备控制程序》（</w:t>
      </w:r>
      <w:r>
        <w:rPr>
          <w:rFonts w:eastAsia="仿宋_GB2312"/>
          <w:color w:val="000000"/>
          <w:kern w:val="0"/>
          <w:sz w:val="32"/>
          <w:szCs w:val="32"/>
        </w:rPr>
        <w:t>Q/XGZL073-2019J</w:t>
      </w:r>
      <w:r>
        <w:rPr>
          <w:rFonts w:eastAsia="仿宋_GB2312"/>
          <w:color w:val="000000"/>
          <w:kern w:val="0"/>
          <w:sz w:val="32"/>
          <w:szCs w:val="32"/>
        </w:rPr>
        <w:t>）文件中的测量</w:t>
      </w:r>
      <w:r>
        <w:rPr>
          <w:rFonts w:eastAsia="仿宋_GB2312"/>
          <w:color w:val="000000"/>
          <w:kern w:val="0"/>
          <w:sz w:val="32"/>
          <w:szCs w:val="32"/>
        </w:rPr>
        <w:t>A</w:t>
      </w:r>
      <w:r>
        <w:rPr>
          <w:rFonts w:eastAsia="仿宋_GB2312"/>
          <w:color w:val="000000"/>
          <w:kern w:val="0"/>
          <w:sz w:val="32"/>
          <w:szCs w:val="32"/>
        </w:rPr>
        <w:t>类、测量</w:t>
      </w:r>
      <w:r>
        <w:rPr>
          <w:rFonts w:eastAsia="仿宋_GB2312"/>
          <w:color w:val="000000"/>
          <w:kern w:val="0"/>
          <w:sz w:val="32"/>
          <w:szCs w:val="32"/>
        </w:rPr>
        <w:t>B</w:t>
      </w:r>
      <w:r>
        <w:rPr>
          <w:rFonts w:eastAsia="仿宋_GB2312"/>
          <w:color w:val="000000"/>
          <w:kern w:val="0"/>
          <w:sz w:val="32"/>
          <w:szCs w:val="32"/>
        </w:rPr>
        <w:t>类设备的检定</w:t>
      </w:r>
      <w:r>
        <w:rPr>
          <w:rFonts w:eastAsia="仿宋_GB2312"/>
          <w:color w:val="000000"/>
          <w:kern w:val="0"/>
          <w:sz w:val="32"/>
          <w:szCs w:val="32"/>
        </w:rPr>
        <w:t>/</w:t>
      </w:r>
      <w:r>
        <w:rPr>
          <w:rFonts w:eastAsia="仿宋_GB2312"/>
          <w:color w:val="000000"/>
          <w:kern w:val="0"/>
          <w:sz w:val="32"/>
          <w:szCs w:val="32"/>
        </w:rPr>
        <w:t>校准费用；</w:t>
      </w:r>
    </w:p>
    <w:p w14:paraId="4027953D" w14:textId="77777777" w:rsidR="00977B0F" w:rsidRDefault="00977B0F" w:rsidP="00977B0F">
      <w:pPr>
        <w:widowControl/>
        <w:shd w:val="clear" w:color="auto" w:fill="FFFFFF"/>
        <w:adjustRightInd w:val="0"/>
        <w:snapToGrid w:val="0"/>
        <w:spacing w:line="600" w:lineRule="exact"/>
        <w:ind w:firstLine="522"/>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二</w:t>
      </w:r>
      <w:r>
        <w:rPr>
          <w:rFonts w:eastAsia="仿宋_GB2312"/>
          <w:color w:val="000000"/>
          <w:kern w:val="0"/>
          <w:sz w:val="32"/>
          <w:szCs w:val="32"/>
        </w:rPr>
        <w:t>)</w:t>
      </w:r>
      <w:r>
        <w:rPr>
          <w:rFonts w:eastAsia="仿宋_GB2312"/>
          <w:color w:val="000000"/>
          <w:kern w:val="0"/>
          <w:sz w:val="32"/>
          <w:szCs w:val="32"/>
        </w:rPr>
        <w:t>所级中心共享网建设所需设备购置、维修费、服务费、统计管理系统维护岗位津贴；</w:t>
      </w:r>
    </w:p>
    <w:p w14:paraId="499513AF" w14:textId="77777777" w:rsidR="00977B0F" w:rsidRDefault="00977B0F" w:rsidP="00977B0F">
      <w:pPr>
        <w:widowControl/>
        <w:shd w:val="clear" w:color="auto" w:fill="FFFFFF"/>
        <w:adjustRightInd w:val="0"/>
        <w:snapToGrid w:val="0"/>
        <w:spacing w:line="600" w:lineRule="exact"/>
        <w:ind w:firstLine="522"/>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三</w:t>
      </w:r>
      <w:r>
        <w:rPr>
          <w:rFonts w:eastAsia="仿宋_GB2312"/>
          <w:color w:val="000000"/>
          <w:kern w:val="0"/>
          <w:sz w:val="32"/>
          <w:szCs w:val="32"/>
        </w:rPr>
        <w:t>)</w:t>
      </w:r>
      <w:r>
        <w:rPr>
          <w:rFonts w:eastAsia="仿宋_GB2312"/>
          <w:color w:val="000000"/>
          <w:kern w:val="0"/>
          <w:sz w:val="32"/>
          <w:szCs w:val="32"/>
        </w:rPr>
        <w:t>所级中心技术交流、技术培训及外聘专家开办各类技术专题讲座；</w:t>
      </w:r>
    </w:p>
    <w:p w14:paraId="77210832" w14:textId="77777777" w:rsidR="00977B0F" w:rsidRDefault="00977B0F" w:rsidP="00977B0F">
      <w:pPr>
        <w:widowControl/>
        <w:shd w:val="clear" w:color="auto" w:fill="FFFFFF"/>
        <w:adjustRightInd w:val="0"/>
        <w:snapToGrid w:val="0"/>
        <w:spacing w:line="600" w:lineRule="exact"/>
        <w:ind w:firstLine="522"/>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四</w:t>
      </w:r>
      <w:r>
        <w:rPr>
          <w:rFonts w:eastAsia="仿宋_GB2312"/>
          <w:color w:val="000000"/>
          <w:kern w:val="0"/>
          <w:sz w:val="32"/>
          <w:szCs w:val="32"/>
        </w:rPr>
        <w:t>)</w:t>
      </w:r>
      <w:r>
        <w:rPr>
          <w:rFonts w:eastAsia="仿宋_GB2312"/>
          <w:color w:val="000000"/>
          <w:kern w:val="0"/>
          <w:sz w:val="32"/>
          <w:szCs w:val="32"/>
        </w:rPr>
        <w:t>所级中心奖励：所内共享、区域共享、社会共享服务中表现突出的集体或个人；国家</w:t>
      </w:r>
      <w:r>
        <w:rPr>
          <w:rFonts w:eastAsia="仿宋_GB2312"/>
          <w:color w:val="000000"/>
          <w:kern w:val="0"/>
          <w:sz w:val="32"/>
          <w:szCs w:val="32"/>
        </w:rPr>
        <w:t>/</w:t>
      </w:r>
      <w:r>
        <w:rPr>
          <w:rFonts w:eastAsia="仿宋_GB2312"/>
          <w:color w:val="000000"/>
          <w:kern w:val="0"/>
          <w:sz w:val="32"/>
          <w:szCs w:val="32"/>
        </w:rPr>
        <w:t>企业标准制订、专利及</w:t>
      </w:r>
      <w:r>
        <w:rPr>
          <w:rFonts w:eastAsia="仿宋_GB2312"/>
          <w:color w:val="000000"/>
          <w:kern w:val="0"/>
          <w:sz w:val="32"/>
          <w:szCs w:val="32"/>
        </w:rPr>
        <w:lastRenderedPageBreak/>
        <w:t>论文发表、新设备研制、新实验方法研究、仪器设备新功能开发表现突出的集体或个人；</w:t>
      </w:r>
    </w:p>
    <w:p w14:paraId="49446E62" w14:textId="77777777" w:rsidR="00977B0F" w:rsidRDefault="00977B0F" w:rsidP="00977B0F">
      <w:pPr>
        <w:widowControl/>
        <w:shd w:val="clear" w:color="auto" w:fill="FFFFFF"/>
        <w:adjustRightInd w:val="0"/>
        <w:snapToGrid w:val="0"/>
        <w:spacing w:line="600" w:lineRule="exact"/>
        <w:ind w:firstLine="522"/>
        <w:jc w:val="left"/>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五</w:t>
      </w:r>
      <w:r>
        <w:rPr>
          <w:rFonts w:eastAsia="仿宋_GB2312"/>
          <w:color w:val="000000"/>
          <w:kern w:val="0"/>
          <w:sz w:val="32"/>
          <w:szCs w:val="32"/>
        </w:rPr>
        <w:t>)</w:t>
      </w:r>
      <w:r>
        <w:rPr>
          <w:rFonts w:eastAsia="仿宋_GB2312"/>
          <w:color w:val="000000"/>
          <w:kern w:val="0"/>
          <w:sz w:val="32"/>
          <w:szCs w:val="32"/>
        </w:rPr>
        <w:t>其他，如接待检查、项目评审、项目咨询等。</w:t>
      </w:r>
    </w:p>
    <w:p w14:paraId="614B8821"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b/>
          <w:bCs/>
          <w:color w:val="000000"/>
          <w:kern w:val="0"/>
          <w:sz w:val="32"/>
          <w:szCs w:val="32"/>
        </w:rPr>
        <w:t>第六条</w:t>
      </w:r>
      <w:r>
        <w:rPr>
          <w:rFonts w:eastAsia="仿宋_GB2312"/>
          <w:color w:val="000000"/>
          <w:kern w:val="0"/>
          <w:sz w:val="32"/>
          <w:szCs w:val="32"/>
        </w:rPr>
        <w:t> </w:t>
      </w:r>
      <w:r>
        <w:rPr>
          <w:rFonts w:eastAsia="仿宋_GB2312"/>
          <w:color w:val="000000"/>
          <w:kern w:val="0"/>
          <w:sz w:val="32"/>
          <w:szCs w:val="32"/>
        </w:rPr>
        <w:t>所级中心依据科技部和院拨运行补贴经费确定年度经费预算。</w:t>
      </w:r>
    </w:p>
    <w:p w14:paraId="29B254B9"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b/>
          <w:bCs/>
          <w:color w:val="000000"/>
          <w:kern w:val="0"/>
          <w:sz w:val="32"/>
          <w:szCs w:val="32"/>
        </w:rPr>
        <w:t>第七条</w:t>
      </w:r>
      <w:r>
        <w:rPr>
          <w:rFonts w:eastAsia="仿宋_GB2312"/>
          <w:color w:val="000000"/>
          <w:kern w:val="0"/>
          <w:sz w:val="32"/>
          <w:szCs w:val="32"/>
        </w:rPr>
        <w:t> </w:t>
      </w:r>
      <w:r>
        <w:rPr>
          <w:rFonts w:eastAsia="仿宋_GB2312"/>
          <w:color w:val="000000"/>
          <w:kern w:val="0"/>
          <w:sz w:val="32"/>
          <w:szCs w:val="32"/>
        </w:rPr>
        <w:t>所级科研</w:t>
      </w:r>
      <w:r>
        <w:rPr>
          <w:rFonts w:eastAsia="仿宋_GB2312" w:hint="eastAsia"/>
          <w:color w:val="000000"/>
          <w:kern w:val="0"/>
          <w:sz w:val="32"/>
          <w:szCs w:val="32"/>
        </w:rPr>
        <w:t>z.b.</w:t>
      </w:r>
      <w:r>
        <w:rPr>
          <w:rFonts w:eastAsia="仿宋_GB2312"/>
          <w:color w:val="000000"/>
          <w:kern w:val="0"/>
          <w:sz w:val="32"/>
          <w:szCs w:val="32"/>
        </w:rPr>
        <w:t>研制、新实验方法研究、新标准制订、仪器设备新功能开发及拓展项目，每年由所级中心组织实施。新实验方法研究、新标准制订的归口管理部门为质量管理处。</w:t>
      </w:r>
    </w:p>
    <w:p w14:paraId="396904EA"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b/>
          <w:bCs/>
          <w:color w:val="000000"/>
          <w:kern w:val="0"/>
          <w:sz w:val="32"/>
          <w:szCs w:val="32"/>
        </w:rPr>
        <w:t>第八条</w:t>
      </w:r>
      <w:r>
        <w:rPr>
          <w:rFonts w:eastAsia="仿宋_GB2312"/>
          <w:color w:val="000000"/>
          <w:kern w:val="0"/>
          <w:sz w:val="32"/>
          <w:szCs w:val="32"/>
        </w:rPr>
        <w:t> </w:t>
      </w:r>
      <w:r>
        <w:rPr>
          <w:rFonts w:eastAsia="仿宋_GB2312"/>
          <w:color w:val="000000"/>
          <w:kern w:val="0"/>
          <w:sz w:val="32"/>
          <w:szCs w:val="32"/>
        </w:rPr>
        <w:t>依据共享网使用数据情况及服务成效，按年度发放共享网信息统计管理及系统维护岗位津贴。（细则另出）</w:t>
      </w:r>
    </w:p>
    <w:p w14:paraId="0CEE5855" w14:textId="77777777" w:rsidR="00977B0F" w:rsidRDefault="00977B0F" w:rsidP="00977B0F">
      <w:pPr>
        <w:widowControl/>
        <w:shd w:val="clear" w:color="auto" w:fill="FFFFFF"/>
        <w:adjustRightInd w:val="0"/>
        <w:snapToGrid w:val="0"/>
        <w:spacing w:line="600" w:lineRule="exact"/>
        <w:ind w:firstLineChars="200" w:firstLine="640"/>
        <w:jc w:val="left"/>
        <w:rPr>
          <w:rFonts w:eastAsia="仿宋_GB2312"/>
          <w:color w:val="000000"/>
          <w:kern w:val="0"/>
          <w:sz w:val="32"/>
          <w:szCs w:val="32"/>
        </w:rPr>
      </w:pPr>
      <w:r>
        <w:rPr>
          <w:rFonts w:eastAsia="仿宋_GB2312"/>
          <w:b/>
          <w:bCs/>
          <w:color w:val="000000"/>
          <w:kern w:val="0"/>
          <w:sz w:val="32"/>
          <w:szCs w:val="32"/>
        </w:rPr>
        <w:t>第九条</w:t>
      </w:r>
      <w:r>
        <w:rPr>
          <w:rFonts w:eastAsia="仿宋_GB2312"/>
          <w:color w:val="000000"/>
          <w:kern w:val="0"/>
          <w:sz w:val="32"/>
          <w:szCs w:val="32"/>
        </w:rPr>
        <w:t> </w:t>
      </w:r>
      <w:r>
        <w:rPr>
          <w:rFonts w:eastAsia="仿宋_GB2312"/>
          <w:color w:val="000000"/>
          <w:kern w:val="0"/>
          <w:sz w:val="32"/>
          <w:szCs w:val="32"/>
        </w:rPr>
        <w:t>支持所内共性技术部门技术交流、技术培训及外聘专家开办各类专题讲座，并将相关通知、参加人员名单、主讲人、主讲人介绍、主讲内容等事宜详细报人事处备案。</w:t>
      </w:r>
    </w:p>
    <w:p w14:paraId="2EBF67C2" w14:textId="77777777" w:rsidR="00977B0F" w:rsidRDefault="00977B0F" w:rsidP="00977B0F">
      <w:pPr>
        <w:widowControl/>
        <w:shd w:val="clear" w:color="auto" w:fill="FFFFFF"/>
        <w:adjustRightInd w:val="0"/>
        <w:snapToGrid w:val="0"/>
        <w:spacing w:line="600" w:lineRule="exact"/>
        <w:ind w:firstLine="562"/>
        <w:jc w:val="left"/>
        <w:rPr>
          <w:rFonts w:eastAsia="仿宋_GB2312"/>
          <w:color w:val="000000"/>
          <w:kern w:val="0"/>
          <w:sz w:val="32"/>
          <w:szCs w:val="32"/>
        </w:rPr>
      </w:pPr>
      <w:r>
        <w:rPr>
          <w:rFonts w:eastAsia="仿宋_GB2312"/>
          <w:b/>
          <w:bCs/>
          <w:color w:val="000000"/>
          <w:kern w:val="0"/>
          <w:sz w:val="32"/>
          <w:szCs w:val="32"/>
        </w:rPr>
        <w:t>第十条</w:t>
      </w:r>
      <w:r>
        <w:rPr>
          <w:rFonts w:eastAsia="仿宋_GB2312"/>
          <w:color w:val="000000"/>
          <w:kern w:val="0"/>
          <w:sz w:val="32"/>
          <w:szCs w:val="32"/>
        </w:rPr>
        <w:t> </w:t>
      </w:r>
      <w:r>
        <w:rPr>
          <w:rFonts w:eastAsia="仿宋_GB2312"/>
          <w:color w:val="000000"/>
          <w:kern w:val="0"/>
          <w:sz w:val="32"/>
          <w:szCs w:val="32"/>
        </w:rPr>
        <w:t>本管理办法自发布之日起实施。</w:t>
      </w:r>
    </w:p>
    <w:p w14:paraId="4437365E" w14:textId="77777777" w:rsidR="00BB39DA" w:rsidRPr="00977B0F" w:rsidRDefault="00BB39DA">
      <w:pPr>
        <w:rPr>
          <w:rFonts w:hint="eastAsia"/>
        </w:rPr>
      </w:pPr>
    </w:p>
    <w:sectPr w:rsidR="00BB39DA" w:rsidRPr="00977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72FD" w14:textId="77777777" w:rsidR="00B7278E" w:rsidRDefault="00B7278E" w:rsidP="00977B0F">
      <w:pPr>
        <w:rPr>
          <w:rFonts w:hint="eastAsia"/>
        </w:rPr>
      </w:pPr>
      <w:r>
        <w:separator/>
      </w:r>
    </w:p>
  </w:endnote>
  <w:endnote w:type="continuationSeparator" w:id="0">
    <w:p w14:paraId="37A5BCA3" w14:textId="77777777" w:rsidR="00B7278E" w:rsidRDefault="00B7278E" w:rsidP="00977B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8CC4" w14:textId="77777777" w:rsidR="00B7278E" w:rsidRDefault="00B7278E" w:rsidP="00977B0F">
      <w:pPr>
        <w:rPr>
          <w:rFonts w:hint="eastAsia"/>
        </w:rPr>
      </w:pPr>
      <w:r>
        <w:separator/>
      </w:r>
    </w:p>
  </w:footnote>
  <w:footnote w:type="continuationSeparator" w:id="0">
    <w:p w14:paraId="4E18B1F5" w14:textId="77777777" w:rsidR="00B7278E" w:rsidRDefault="00B7278E" w:rsidP="00977B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09AEF"/>
    <w:multiLevelType w:val="singleLevel"/>
    <w:tmpl w:val="44309AEF"/>
    <w:lvl w:ilvl="0">
      <w:start w:val="1"/>
      <w:numFmt w:val="chineseCounting"/>
      <w:lvlText w:val="(%1)"/>
      <w:lvlJc w:val="left"/>
      <w:pPr>
        <w:tabs>
          <w:tab w:val="num" w:pos="312"/>
        </w:tabs>
      </w:pPr>
      <w:rPr>
        <w:rFonts w:hint="eastAsia"/>
      </w:rPr>
    </w:lvl>
  </w:abstractNum>
  <w:abstractNum w:abstractNumId="1" w15:restartNumberingAfterBreak="0">
    <w:nsid w:val="51A0FA58"/>
    <w:multiLevelType w:val="singleLevel"/>
    <w:tmpl w:val="51A0FA58"/>
    <w:lvl w:ilvl="0">
      <w:start w:val="1"/>
      <w:numFmt w:val="chineseCounting"/>
      <w:suff w:val="nothing"/>
      <w:lvlText w:val="（%1）"/>
      <w:lvlJc w:val="left"/>
      <w:rPr>
        <w:rFonts w:hint="eastAsia"/>
      </w:rPr>
    </w:lvl>
  </w:abstractNum>
  <w:num w:numId="1" w16cid:durableId="761922746">
    <w:abstractNumId w:val="1"/>
  </w:num>
  <w:num w:numId="2" w16cid:durableId="2491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33"/>
    <w:rsid w:val="002D1133"/>
    <w:rsid w:val="007F2082"/>
    <w:rsid w:val="00977B0F"/>
    <w:rsid w:val="009E6854"/>
    <w:rsid w:val="00B7278E"/>
    <w:rsid w:val="00BB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9B1962-F8FA-48FE-9047-AA797FCA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B0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D113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D113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D113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D113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D113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D113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D11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1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D11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2D11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D11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D11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D1133"/>
    <w:rPr>
      <w:rFonts w:cstheme="majorBidi"/>
      <w:color w:val="0F4761" w:themeColor="accent1" w:themeShade="BF"/>
      <w:sz w:val="28"/>
      <w:szCs w:val="28"/>
    </w:rPr>
  </w:style>
  <w:style w:type="character" w:customStyle="1" w:styleId="50">
    <w:name w:val="标题 5 字符"/>
    <w:basedOn w:val="a0"/>
    <w:link w:val="5"/>
    <w:uiPriority w:val="9"/>
    <w:semiHidden/>
    <w:rsid w:val="002D1133"/>
    <w:rPr>
      <w:rFonts w:cstheme="majorBidi"/>
      <w:color w:val="0F4761" w:themeColor="accent1" w:themeShade="BF"/>
      <w:sz w:val="24"/>
      <w:szCs w:val="24"/>
    </w:rPr>
  </w:style>
  <w:style w:type="character" w:customStyle="1" w:styleId="60">
    <w:name w:val="标题 6 字符"/>
    <w:basedOn w:val="a0"/>
    <w:link w:val="6"/>
    <w:uiPriority w:val="9"/>
    <w:semiHidden/>
    <w:rsid w:val="002D1133"/>
    <w:rPr>
      <w:rFonts w:cstheme="majorBidi"/>
      <w:b/>
      <w:bCs/>
      <w:color w:val="0F4761" w:themeColor="accent1" w:themeShade="BF"/>
    </w:rPr>
  </w:style>
  <w:style w:type="character" w:customStyle="1" w:styleId="70">
    <w:name w:val="标题 7 字符"/>
    <w:basedOn w:val="a0"/>
    <w:link w:val="7"/>
    <w:uiPriority w:val="9"/>
    <w:semiHidden/>
    <w:rsid w:val="002D1133"/>
    <w:rPr>
      <w:rFonts w:cstheme="majorBidi"/>
      <w:b/>
      <w:bCs/>
      <w:color w:val="595959" w:themeColor="text1" w:themeTint="A6"/>
    </w:rPr>
  </w:style>
  <w:style w:type="character" w:customStyle="1" w:styleId="80">
    <w:name w:val="标题 8 字符"/>
    <w:basedOn w:val="a0"/>
    <w:link w:val="8"/>
    <w:uiPriority w:val="9"/>
    <w:semiHidden/>
    <w:rsid w:val="002D1133"/>
    <w:rPr>
      <w:rFonts w:cstheme="majorBidi"/>
      <w:color w:val="595959" w:themeColor="text1" w:themeTint="A6"/>
    </w:rPr>
  </w:style>
  <w:style w:type="character" w:customStyle="1" w:styleId="90">
    <w:name w:val="标题 9 字符"/>
    <w:basedOn w:val="a0"/>
    <w:link w:val="9"/>
    <w:uiPriority w:val="9"/>
    <w:semiHidden/>
    <w:rsid w:val="002D1133"/>
    <w:rPr>
      <w:rFonts w:eastAsiaTheme="majorEastAsia" w:cstheme="majorBidi"/>
      <w:color w:val="595959" w:themeColor="text1" w:themeTint="A6"/>
    </w:rPr>
  </w:style>
  <w:style w:type="paragraph" w:styleId="a3">
    <w:name w:val="Title"/>
    <w:basedOn w:val="a"/>
    <w:next w:val="a"/>
    <w:link w:val="a4"/>
    <w:uiPriority w:val="10"/>
    <w:qFormat/>
    <w:rsid w:val="002D11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1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133"/>
    <w:pPr>
      <w:spacing w:before="160" w:after="160"/>
      <w:jc w:val="center"/>
    </w:pPr>
    <w:rPr>
      <w:i/>
      <w:iCs/>
      <w:color w:val="404040" w:themeColor="text1" w:themeTint="BF"/>
    </w:rPr>
  </w:style>
  <w:style w:type="character" w:customStyle="1" w:styleId="a8">
    <w:name w:val="引用 字符"/>
    <w:basedOn w:val="a0"/>
    <w:link w:val="a7"/>
    <w:uiPriority w:val="29"/>
    <w:rsid w:val="002D1133"/>
    <w:rPr>
      <w:i/>
      <w:iCs/>
      <w:color w:val="404040" w:themeColor="text1" w:themeTint="BF"/>
    </w:rPr>
  </w:style>
  <w:style w:type="paragraph" w:styleId="a9">
    <w:name w:val="List Paragraph"/>
    <w:basedOn w:val="a"/>
    <w:uiPriority w:val="34"/>
    <w:qFormat/>
    <w:rsid w:val="002D1133"/>
    <w:pPr>
      <w:ind w:left="720"/>
      <w:contextualSpacing/>
    </w:pPr>
  </w:style>
  <w:style w:type="character" w:styleId="aa">
    <w:name w:val="Intense Emphasis"/>
    <w:basedOn w:val="a0"/>
    <w:uiPriority w:val="21"/>
    <w:qFormat/>
    <w:rsid w:val="002D1133"/>
    <w:rPr>
      <w:i/>
      <w:iCs/>
      <w:color w:val="0F4761" w:themeColor="accent1" w:themeShade="BF"/>
    </w:rPr>
  </w:style>
  <w:style w:type="paragraph" w:styleId="ab">
    <w:name w:val="Intense Quote"/>
    <w:basedOn w:val="a"/>
    <w:next w:val="a"/>
    <w:link w:val="ac"/>
    <w:uiPriority w:val="30"/>
    <w:qFormat/>
    <w:rsid w:val="002D1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D1133"/>
    <w:rPr>
      <w:i/>
      <w:iCs/>
      <w:color w:val="0F4761" w:themeColor="accent1" w:themeShade="BF"/>
    </w:rPr>
  </w:style>
  <w:style w:type="character" w:styleId="ad">
    <w:name w:val="Intense Reference"/>
    <w:basedOn w:val="a0"/>
    <w:uiPriority w:val="32"/>
    <w:qFormat/>
    <w:rsid w:val="002D1133"/>
    <w:rPr>
      <w:b/>
      <w:bCs/>
      <w:smallCaps/>
      <w:color w:val="0F4761" w:themeColor="accent1" w:themeShade="BF"/>
      <w:spacing w:val="5"/>
    </w:rPr>
  </w:style>
  <w:style w:type="paragraph" w:styleId="ae">
    <w:name w:val="header"/>
    <w:basedOn w:val="a"/>
    <w:link w:val="af"/>
    <w:uiPriority w:val="99"/>
    <w:unhideWhenUsed/>
    <w:rsid w:val="00977B0F"/>
    <w:pPr>
      <w:tabs>
        <w:tab w:val="center" w:pos="4153"/>
        <w:tab w:val="right" w:pos="8306"/>
      </w:tabs>
      <w:snapToGrid w:val="0"/>
      <w:jc w:val="center"/>
    </w:pPr>
    <w:rPr>
      <w:sz w:val="18"/>
      <w:szCs w:val="18"/>
    </w:rPr>
  </w:style>
  <w:style w:type="character" w:customStyle="1" w:styleId="af">
    <w:name w:val="页眉 字符"/>
    <w:basedOn w:val="a0"/>
    <w:link w:val="ae"/>
    <w:uiPriority w:val="99"/>
    <w:rsid w:val="00977B0F"/>
    <w:rPr>
      <w:sz w:val="18"/>
      <w:szCs w:val="18"/>
    </w:rPr>
  </w:style>
  <w:style w:type="paragraph" w:styleId="af0">
    <w:name w:val="footer"/>
    <w:basedOn w:val="a"/>
    <w:link w:val="af1"/>
    <w:uiPriority w:val="99"/>
    <w:unhideWhenUsed/>
    <w:rsid w:val="00977B0F"/>
    <w:pPr>
      <w:tabs>
        <w:tab w:val="center" w:pos="4153"/>
        <w:tab w:val="right" w:pos="8306"/>
      </w:tabs>
      <w:snapToGrid w:val="0"/>
      <w:jc w:val="left"/>
    </w:pPr>
    <w:rPr>
      <w:sz w:val="18"/>
      <w:szCs w:val="18"/>
    </w:rPr>
  </w:style>
  <w:style w:type="character" w:customStyle="1" w:styleId="af1">
    <w:name w:val="页脚 字符"/>
    <w:basedOn w:val="a0"/>
    <w:link w:val="af0"/>
    <w:uiPriority w:val="99"/>
    <w:rsid w:val="00977B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2026-02-05T03:00:00Z</dcterms:created>
  <dcterms:modified xsi:type="dcterms:W3CDTF">2026-02-05T03:00:00Z</dcterms:modified>
</cp:coreProperties>
</file>