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69A53" w14:textId="77777777" w:rsidR="00B00472" w:rsidRDefault="00B00472" w:rsidP="00B00472">
      <w:pPr>
        <w:spacing w:afterLines="50" w:after="156"/>
        <w:ind w:firstLine="480"/>
        <w:jc w:val="center"/>
        <w:rPr>
          <w:bCs/>
        </w:rPr>
      </w:pPr>
      <w:bookmarkStart w:id="0" w:name="_Hlk235464429"/>
      <w:bookmarkStart w:id="1" w:name="_GoBack"/>
      <w:r>
        <w:rPr>
          <w:b/>
          <w:noProof/>
          <w:sz w:val="32"/>
          <w:szCs w:val="32"/>
        </w:rPr>
        <mc:AlternateContent>
          <mc:Choice Requires="wps">
            <w:drawing>
              <wp:anchor distT="0" distB="0" distL="114300" distR="114300" simplePos="0" relativeHeight="251659264" behindDoc="0" locked="0" layoutInCell="1" allowOverlap="1" wp14:anchorId="048AA65D" wp14:editId="561CF7EE">
                <wp:simplePos x="0" y="0"/>
                <wp:positionH relativeFrom="column">
                  <wp:posOffset>-358140</wp:posOffset>
                </wp:positionH>
                <wp:positionV relativeFrom="paragraph">
                  <wp:posOffset>-678180</wp:posOffset>
                </wp:positionV>
                <wp:extent cx="1314450" cy="477520"/>
                <wp:effectExtent l="0" t="0" r="0" b="0"/>
                <wp:wrapNone/>
                <wp:docPr id="5"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477520"/>
                        </a:xfrm>
                        <a:prstGeom prst="rect">
                          <a:avLst/>
                        </a:prstGeom>
                        <a:noFill/>
                        <a:ln>
                          <a:noFill/>
                        </a:ln>
                      </wps:spPr>
                      <wps:txbx>
                        <w:txbxContent>
                          <w:p w14:paraId="31A906CC" w14:textId="772441BF" w:rsidR="00B00472" w:rsidRDefault="00B00472" w:rsidP="00B00472">
                            <w:pPr>
                              <w:rPr>
                                <w:rFonts w:ascii="黑体" w:eastAsia="黑体" w:hAnsi="黑体" w:cs="黑体"/>
                                <w:sz w:val="32"/>
                                <w:szCs w:val="32"/>
                              </w:rPr>
                            </w:pPr>
                            <w:r>
                              <w:rPr>
                                <w:rFonts w:ascii="黑体" w:eastAsia="黑体" w:hAnsi="黑体" w:cs="黑体" w:hint="eastAsia"/>
                                <w:sz w:val="32"/>
                                <w:szCs w:val="32"/>
                              </w:rPr>
                              <w:t>附件1</w:t>
                            </w:r>
                            <w:r>
                              <w:rPr>
                                <w:rFonts w:ascii="黑体" w:eastAsia="黑体" w:hAnsi="黑体" w:cs="黑体"/>
                                <w:sz w:val="32"/>
                                <w:szCs w:val="32"/>
                              </w:rPr>
                              <w:t>1</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048AA65D" id="_x0000_t202" coordsize="21600,21600" o:spt="202" path="m,l,21600r21600,l21600,xe">
                <v:stroke joinstyle="miter"/>
                <v:path gradientshapeok="t" o:connecttype="rect"/>
              </v:shapetype>
              <v:shape id="文本框 1" o:spid="_x0000_s1026" type="#_x0000_t202" style="position:absolute;left:0;text-align:left;margin-left:-28.2pt;margin-top:-53.4pt;width:103.5pt;height:3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" filled="f" stroked="f">
                <v:textbox>
                  <w:txbxContent>
                    <w:p w14:paraId="31A906CC" w14:textId="772441BF" w:rsidR="00B00472" w:rsidRDefault="00B00472" w:rsidP="00B00472">
                      <w:pPr>
                        <w:rPr>
                          <w:rFonts w:ascii="黑体" w:eastAsia="黑体" w:hAnsi="黑体" w:cs="黑体"/>
                          <w:sz w:val="32"/>
                          <w:szCs w:val="32"/>
                        </w:rPr>
                      </w:pPr>
                      <w:r>
                        <w:rPr>
                          <w:rFonts w:ascii="黑体" w:eastAsia="黑体" w:hAnsi="黑体" w:cs="黑体" w:hint="eastAsia"/>
                          <w:sz w:val="32"/>
                          <w:szCs w:val="32"/>
                        </w:rPr>
                        <w:t>附件1</w:t>
                      </w:r>
                      <w:r>
                        <w:rPr>
                          <w:rFonts w:ascii="黑体" w:eastAsia="黑体" w:hAnsi="黑体" w:cs="黑体"/>
                          <w:sz w:val="32"/>
                          <w:szCs w:val="32"/>
                        </w:rPr>
                        <w:t>1</w:t>
                      </w:r>
                    </w:p>
                  </w:txbxContent>
                </v:textbox>
              </v:shape>
            </w:pict>
          </mc:Fallback>
        </mc:AlternateContent>
      </w:r>
      <w:r>
        <w:rPr>
          <w:rFonts w:hint="eastAsia"/>
          <w:bCs/>
        </w:rPr>
        <w:t xml:space="preserve">                                                      </w:t>
      </w:r>
      <w:r>
        <w:rPr>
          <w:rFonts w:hint="eastAsia"/>
          <w:bCs/>
        </w:rPr>
        <w:t>密级：</w:t>
      </w:r>
    </w:p>
    <w:p w14:paraId="2D0B304E" w14:textId="77777777" w:rsidR="00B00472" w:rsidRDefault="00B00472" w:rsidP="00B00472">
      <w:pPr>
        <w:spacing w:afterLines="50" w:after="156"/>
        <w:ind w:firstLine="480"/>
        <w:jc w:val="center"/>
        <w:rPr>
          <w:bCs/>
        </w:rPr>
      </w:pPr>
      <w:bookmarkStart w:id="2" w:name="OLE_LINK4"/>
      <w:bookmarkStart w:id="3" w:name="OLE_LINK5"/>
      <w:r>
        <w:rPr>
          <w:bCs/>
        </w:rPr>
        <w:t xml:space="preserve">                                             </w:t>
      </w:r>
      <w:r>
        <w:rPr>
          <w:rFonts w:hint="eastAsia"/>
          <w:bCs/>
        </w:rPr>
        <w:t xml:space="preserve">         </w:t>
      </w:r>
      <w:r>
        <w:rPr>
          <w:rFonts w:hint="eastAsia"/>
          <w:bCs/>
        </w:rPr>
        <w:t>编号：</w:t>
      </w:r>
    </w:p>
    <w:p w14:paraId="2148E51F" w14:textId="77777777" w:rsidR="00B00472" w:rsidRDefault="00B00472" w:rsidP="00B00472">
      <w:pPr>
        <w:spacing w:afterLines="50" w:after="156"/>
        <w:ind w:firstLine="480"/>
        <w:jc w:val="center"/>
        <w:rPr>
          <w:bCs/>
        </w:rPr>
      </w:pPr>
      <w:r>
        <w:rPr>
          <w:bCs/>
        </w:rPr>
        <w:t xml:space="preserve">                                             </w:t>
      </w:r>
      <w:r>
        <w:rPr>
          <w:rFonts w:hint="eastAsia"/>
          <w:bCs/>
        </w:rPr>
        <w:t xml:space="preserve">               </w:t>
      </w:r>
      <w:r>
        <w:rPr>
          <w:rFonts w:hint="eastAsia"/>
          <w:bCs/>
        </w:rPr>
        <w:t>版本：</w:t>
      </w:r>
      <w:r>
        <w:rPr>
          <w:rFonts w:hint="eastAsia"/>
          <w:bCs/>
        </w:rPr>
        <w:t>2</w:t>
      </w:r>
      <w:r>
        <w:rPr>
          <w:bCs/>
        </w:rPr>
        <w:t>026</w:t>
      </w:r>
      <w:r>
        <w:rPr>
          <w:rFonts w:hint="eastAsia"/>
          <w:bCs/>
        </w:rPr>
        <w:t>版</w:t>
      </w:r>
    </w:p>
    <w:bookmarkEnd w:id="0"/>
    <w:bookmarkEnd w:id="2"/>
    <w:bookmarkEnd w:id="3"/>
    <w:bookmarkEnd w:id="1"/>
    <w:p w14:paraId="2E189307" w14:textId="77777777" w:rsidR="00C174C2" w:rsidRDefault="00C174C2" w:rsidP="00C174C2">
      <w:pPr>
        <w:spacing w:afterLines="50" w:after="156"/>
        <w:ind w:firstLine="964"/>
        <w:jc w:val="center"/>
        <w:rPr>
          <w:bCs/>
          <w:color w:val="000000"/>
          <w:sz w:val="24"/>
        </w:rPr>
      </w:pPr>
    </w:p>
    <w:p w14:paraId="7FCD33FA" w14:textId="77777777" w:rsidR="00C174C2" w:rsidRDefault="00C174C2" w:rsidP="00C174C2">
      <w:pPr>
        <w:spacing w:afterLines="50" w:after="156"/>
        <w:ind w:firstLine="964"/>
        <w:jc w:val="center"/>
        <w:rPr>
          <w:bCs/>
          <w:color w:val="000000"/>
          <w:sz w:val="24"/>
        </w:rPr>
      </w:pPr>
    </w:p>
    <w:p w14:paraId="7E50061D" w14:textId="77777777" w:rsidR="00C174C2" w:rsidRDefault="00C174C2" w:rsidP="00C174C2">
      <w:pPr>
        <w:spacing w:beforeLines="50" w:before="156"/>
        <w:jc w:val="center"/>
        <w:rPr>
          <w:rFonts w:ascii="黑体" w:eastAsia="黑体"/>
          <w:b/>
          <w:color w:val="000000"/>
          <w:sz w:val="52"/>
          <w:szCs w:val="52"/>
        </w:rPr>
      </w:pPr>
      <w:r>
        <w:rPr>
          <w:rFonts w:ascii="黑体" w:eastAsia="黑体" w:hint="eastAsia"/>
          <w:b/>
          <w:color w:val="000000"/>
          <w:sz w:val="52"/>
          <w:szCs w:val="52"/>
        </w:rPr>
        <w:t>采 购 合 同 书</w:t>
      </w:r>
    </w:p>
    <w:p w14:paraId="5F076FF5" w14:textId="77777777" w:rsidR="00C174C2" w:rsidRDefault="00C174C2" w:rsidP="00C174C2">
      <w:pPr>
        <w:spacing w:afterLines="50" w:after="156"/>
        <w:jc w:val="center"/>
        <w:rPr>
          <w:b/>
          <w:bCs/>
          <w:color w:val="000000"/>
          <w:sz w:val="36"/>
          <w:szCs w:val="36"/>
        </w:rPr>
      </w:pPr>
      <w:r>
        <w:rPr>
          <w:rFonts w:hint="eastAsia"/>
          <w:b/>
          <w:bCs/>
          <w:color w:val="000000"/>
          <w:sz w:val="36"/>
          <w:szCs w:val="36"/>
        </w:rPr>
        <w:t>（适用</w:t>
      </w:r>
      <w:r>
        <w:rPr>
          <w:rFonts w:hint="eastAsia"/>
          <w:b/>
          <w:bCs/>
          <w:color w:val="000000"/>
          <w:sz w:val="36"/>
          <w:szCs w:val="36"/>
        </w:rPr>
        <w:t>B/C/D</w:t>
      </w:r>
      <w:r>
        <w:rPr>
          <w:rFonts w:hint="eastAsia"/>
          <w:b/>
          <w:bCs/>
          <w:color w:val="000000"/>
          <w:sz w:val="36"/>
          <w:szCs w:val="36"/>
        </w:rPr>
        <w:t>类）</w:t>
      </w:r>
    </w:p>
    <w:p w14:paraId="3B5EF9B9" w14:textId="77777777" w:rsidR="00C174C2" w:rsidRDefault="00C174C2" w:rsidP="00C174C2">
      <w:pPr>
        <w:spacing w:afterLines="50" w:after="156"/>
        <w:ind w:firstLine="964"/>
        <w:jc w:val="center"/>
        <w:rPr>
          <w:b/>
          <w:bCs/>
          <w:color w:val="000000"/>
          <w:sz w:val="48"/>
        </w:rPr>
      </w:pPr>
    </w:p>
    <w:p w14:paraId="459F0161" w14:textId="77777777" w:rsidR="00C174C2" w:rsidRDefault="00C174C2" w:rsidP="00C174C2">
      <w:pPr>
        <w:spacing w:afterLines="50" w:after="156"/>
        <w:ind w:firstLine="964"/>
        <w:jc w:val="center"/>
        <w:rPr>
          <w:b/>
          <w:bCs/>
          <w:color w:val="000000"/>
          <w:sz w:val="48"/>
        </w:rPr>
      </w:pPr>
    </w:p>
    <w:p w14:paraId="0004B18C" w14:textId="77777777" w:rsidR="00C174C2" w:rsidRDefault="00C174C2" w:rsidP="00C174C2">
      <w:pPr>
        <w:ind w:firstLine="640"/>
        <w:rPr>
          <w:color w:val="000000"/>
          <w:sz w:val="32"/>
        </w:rPr>
      </w:pPr>
    </w:p>
    <w:p w14:paraId="4F1BEA07" w14:textId="77777777" w:rsidR="00C174C2" w:rsidRDefault="00C174C2" w:rsidP="00C174C2">
      <w:pPr>
        <w:spacing w:line="520" w:lineRule="exact"/>
        <w:ind w:firstLineChars="384" w:firstLine="1079"/>
        <w:rPr>
          <w:rFonts w:ascii="宋体" w:hAnsi="宋体"/>
          <w:color w:val="000000"/>
          <w:sz w:val="28"/>
          <w:szCs w:val="28"/>
          <w:u w:val="single"/>
        </w:rPr>
      </w:pPr>
      <w:r>
        <w:rPr>
          <w:rFonts w:ascii="宋体" w:hAnsi="宋体" w:hint="eastAsia"/>
          <w:b/>
          <w:color w:val="000000"/>
          <w:sz w:val="28"/>
          <w:szCs w:val="28"/>
        </w:rPr>
        <w:t>项目名称：</w:t>
      </w:r>
      <w:r>
        <w:rPr>
          <w:rFonts w:ascii="宋体" w:hAnsi="宋体" w:hint="eastAsia"/>
          <w:color w:val="000000"/>
          <w:sz w:val="28"/>
          <w:szCs w:val="28"/>
          <w:u w:val="single"/>
        </w:rPr>
        <w:t xml:space="preserve">                                       </w:t>
      </w:r>
    </w:p>
    <w:p w14:paraId="7CEDE1C9" w14:textId="77777777" w:rsidR="00C174C2" w:rsidRDefault="00C174C2" w:rsidP="00C174C2">
      <w:pPr>
        <w:spacing w:line="520" w:lineRule="exact"/>
        <w:ind w:firstLineChars="384" w:firstLine="1079"/>
        <w:rPr>
          <w:rFonts w:ascii="宋体" w:hAnsi="宋体"/>
          <w:b/>
          <w:color w:val="000000"/>
          <w:sz w:val="28"/>
          <w:szCs w:val="28"/>
        </w:rPr>
      </w:pPr>
    </w:p>
    <w:p w14:paraId="4CFBE284" w14:textId="77777777" w:rsidR="00C174C2" w:rsidRDefault="00C174C2" w:rsidP="00C174C2">
      <w:pPr>
        <w:spacing w:line="520" w:lineRule="exact"/>
        <w:ind w:firstLineChars="384" w:firstLine="1079"/>
        <w:rPr>
          <w:rFonts w:ascii="宋体" w:hAnsi="宋体"/>
          <w:color w:val="000000"/>
          <w:sz w:val="28"/>
          <w:szCs w:val="28"/>
          <w:u w:val="single"/>
        </w:rPr>
      </w:pPr>
      <w:r>
        <w:rPr>
          <w:rFonts w:ascii="宋体" w:hAnsi="宋体" w:hint="eastAsia"/>
          <w:b/>
          <w:color w:val="000000"/>
          <w:sz w:val="28"/>
          <w:szCs w:val="28"/>
        </w:rPr>
        <w:t>合同编号：</w:t>
      </w:r>
      <w:r>
        <w:rPr>
          <w:rFonts w:ascii="宋体" w:hAnsi="宋体" w:hint="eastAsia"/>
          <w:color w:val="000000"/>
          <w:sz w:val="28"/>
          <w:szCs w:val="28"/>
          <w:u w:val="single"/>
        </w:rPr>
        <w:t xml:space="preserve">                                       </w:t>
      </w:r>
    </w:p>
    <w:p w14:paraId="762DBD96" w14:textId="77777777" w:rsidR="00C174C2" w:rsidRDefault="00C174C2" w:rsidP="00C174C2">
      <w:pPr>
        <w:spacing w:line="520" w:lineRule="exact"/>
        <w:ind w:firstLineChars="384" w:firstLine="1079"/>
        <w:rPr>
          <w:rFonts w:ascii="宋体" w:hAnsi="宋体"/>
          <w:b/>
          <w:color w:val="000000"/>
          <w:sz w:val="28"/>
          <w:szCs w:val="28"/>
        </w:rPr>
      </w:pPr>
    </w:p>
    <w:p w14:paraId="53CF2950" w14:textId="77777777" w:rsidR="00C174C2" w:rsidRDefault="00C174C2" w:rsidP="00C174C2">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委托单位：</w:t>
      </w:r>
      <w:r>
        <w:rPr>
          <w:rFonts w:ascii="宋体" w:hAnsi="宋体" w:hint="eastAsia"/>
          <w:color w:val="000000"/>
          <w:sz w:val="28"/>
          <w:szCs w:val="28"/>
          <w:u w:val="single"/>
        </w:rPr>
        <w:t xml:space="preserve">    </w:t>
      </w:r>
      <w:r>
        <w:rPr>
          <w:rFonts w:hint="eastAsia"/>
          <w:color w:val="000000"/>
          <w:sz w:val="28"/>
          <w:szCs w:val="28"/>
          <w:u w:val="single"/>
        </w:rPr>
        <w:t>中国科学院西安光学精密机械研究所</w:t>
      </w:r>
      <w:r>
        <w:rPr>
          <w:rFonts w:ascii="宋体" w:hAnsi="宋体" w:hint="eastAsia"/>
          <w:color w:val="000000"/>
          <w:sz w:val="28"/>
          <w:szCs w:val="28"/>
          <w:u w:val="single"/>
        </w:rPr>
        <w:t xml:space="preserve">   </w:t>
      </w:r>
    </w:p>
    <w:p w14:paraId="4D70CBC9" w14:textId="77777777" w:rsidR="00C174C2" w:rsidRDefault="00C174C2" w:rsidP="00C174C2">
      <w:pPr>
        <w:spacing w:line="520" w:lineRule="exact"/>
        <w:ind w:firstLineChars="384" w:firstLine="1075"/>
        <w:rPr>
          <w:rFonts w:ascii="宋体" w:hAnsi="宋体"/>
          <w:color w:val="000000"/>
          <w:sz w:val="28"/>
          <w:szCs w:val="28"/>
        </w:rPr>
      </w:pPr>
    </w:p>
    <w:p w14:paraId="7B46C32B" w14:textId="77777777" w:rsidR="00C174C2" w:rsidRDefault="00C174C2" w:rsidP="00C174C2">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承接单位：</w:t>
      </w:r>
      <w:r>
        <w:rPr>
          <w:rFonts w:ascii="宋体" w:hAnsi="宋体" w:hint="eastAsia"/>
          <w:color w:val="000000"/>
          <w:sz w:val="28"/>
          <w:szCs w:val="28"/>
          <w:u w:val="single"/>
        </w:rPr>
        <w:t xml:space="preserve">                                       </w:t>
      </w:r>
    </w:p>
    <w:p w14:paraId="64BA5110" w14:textId="77777777" w:rsidR="00C174C2" w:rsidRDefault="00C174C2" w:rsidP="00C174C2">
      <w:pPr>
        <w:spacing w:line="520" w:lineRule="exact"/>
        <w:ind w:firstLineChars="384" w:firstLine="1075"/>
        <w:rPr>
          <w:rFonts w:ascii="宋体" w:hAnsi="宋体"/>
          <w:color w:val="000000"/>
          <w:sz w:val="28"/>
          <w:szCs w:val="28"/>
        </w:rPr>
      </w:pPr>
    </w:p>
    <w:p w14:paraId="5AC4CA2C" w14:textId="77777777" w:rsidR="00C174C2" w:rsidRDefault="00C174C2" w:rsidP="00C174C2">
      <w:pPr>
        <w:spacing w:line="520" w:lineRule="exact"/>
        <w:ind w:firstLineChars="384" w:firstLine="1079"/>
        <w:rPr>
          <w:rFonts w:ascii="宋体" w:hAnsi="宋体"/>
          <w:b/>
          <w:color w:val="000000"/>
          <w:sz w:val="28"/>
          <w:szCs w:val="28"/>
        </w:rPr>
      </w:pPr>
      <w:r>
        <w:rPr>
          <w:rFonts w:ascii="宋体" w:hAnsi="宋体" w:hint="eastAsia"/>
          <w:b/>
          <w:color w:val="000000"/>
          <w:sz w:val="28"/>
          <w:szCs w:val="28"/>
        </w:rPr>
        <w:t>编制日期：</w:t>
      </w:r>
      <w:r>
        <w:rPr>
          <w:rFonts w:ascii="宋体" w:hAnsi="宋体" w:hint="eastAsia"/>
          <w:color w:val="000000"/>
          <w:sz w:val="28"/>
          <w:szCs w:val="28"/>
          <w:u w:val="single"/>
        </w:rPr>
        <w:t xml:space="preserve">                                       </w:t>
      </w:r>
    </w:p>
    <w:p w14:paraId="4A8CE163" w14:textId="77777777" w:rsidR="00C174C2" w:rsidRDefault="00C174C2" w:rsidP="00C174C2">
      <w:pPr>
        <w:spacing w:line="520" w:lineRule="exact"/>
        <w:ind w:firstLineChars="384" w:firstLine="1075"/>
        <w:rPr>
          <w:rFonts w:ascii="宋体" w:hAnsi="宋体"/>
          <w:color w:val="000000"/>
          <w:sz w:val="28"/>
          <w:szCs w:val="28"/>
        </w:rPr>
      </w:pPr>
    </w:p>
    <w:p w14:paraId="19AF5FEB" w14:textId="77777777" w:rsidR="00C174C2" w:rsidRDefault="00C174C2" w:rsidP="00C174C2">
      <w:pPr>
        <w:spacing w:line="520" w:lineRule="exact"/>
        <w:ind w:firstLineChars="384" w:firstLine="1079"/>
        <w:rPr>
          <w:rFonts w:ascii="宋体" w:hAnsi="宋体"/>
          <w:b/>
          <w:color w:val="000000"/>
          <w:sz w:val="28"/>
          <w:szCs w:val="28"/>
        </w:rPr>
      </w:pPr>
      <w:proofErr w:type="gramStart"/>
      <w:r>
        <w:rPr>
          <w:rFonts w:ascii="宋体" w:hAnsi="宋体" w:hint="eastAsia"/>
          <w:b/>
          <w:color w:val="000000"/>
          <w:sz w:val="28"/>
          <w:szCs w:val="28"/>
        </w:rPr>
        <w:t>签定</w:t>
      </w:r>
      <w:proofErr w:type="gramEnd"/>
      <w:r>
        <w:rPr>
          <w:rFonts w:ascii="宋体" w:hAnsi="宋体" w:hint="eastAsia"/>
          <w:b/>
          <w:color w:val="000000"/>
          <w:sz w:val="28"/>
          <w:szCs w:val="28"/>
        </w:rPr>
        <w:t>地点：</w:t>
      </w:r>
      <w:r>
        <w:rPr>
          <w:rFonts w:ascii="宋体" w:hAnsi="宋体" w:hint="eastAsia"/>
          <w:color w:val="000000"/>
          <w:sz w:val="28"/>
          <w:szCs w:val="28"/>
          <w:u w:val="single"/>
        </w:rPr>
        <w:t xml:space="preserve">                                       </w:t>
      </w:r>
    </w:p>
    <w:p w14:paraId="77FF82C0" w14:textId="77777777" w:rsidR="00C174C2" w:rsidRDefault="00C174C2" w:rsidP="00C174C2">
      <w:pPr>
        <w:ind w:firstLineChars="196" w:firstLine="628"/>
        <w:rPr>
          <w:rFonts w:ascii="华文中宋" w:eastAsia="华文中宋" w:hAnsi="华文中宋"/>
          <w:b/>
          <w:color w:val="000000"/>
          <w:sz w:val="32"/>
          <w:szCs w:val="32"/>
        </w:rPr>
      </w:pPr>
    </w:p>
    <w:p w14:paraId="2047EB6D" w14:textId="77777777" w:rsidR="00C174C2" w:rsidRDefault="00C174C2" w:rsidP="00C174C2">
      <w:pPr>
        <w:spacing w:line="440" w:lineRule="exact"/>
        <w:rPr>
          <w:rFonts w:ascii="宋体" w:hAnsi="宋体"/>
          <w:color w:val="000000"/>
          <w:sz w:val="24"/>
        </w:rPr>
      </w:pPr>
    </w:p>
    <w:p w14:paraId="021F68D4" w14:textId="77777777" w:rsidR="00C174C2" w:rsidRDefault="00C174C2" w:rsidP="00C174C2">
      <w:pPr>
        <w:spacing w:afterLines="50" w:after="156"/>
        <w:jc w:val="center"/>
        <w:rPr>
          <w:b/>
          <w:bCs/>
          <w:color w:val="000000"/>
          <w:sz w:val="48"/>
        </w:rPr>
      </w:pPr>
      <w:r>
        <w:rPr>
          <w:rFonts w:hint="eastAsia"/>
          <w:color w:val="000000"/>
          <w:sz w:val="28"/>
          <w:szCs w:val="28"/>
        </w:rPr>
        <w:t>中国科学院西安光学精密机械研究所</w:t>
      </w:r>
    </w:p>
    <w:p w14:paraId="0A053149" w14:textId="77777777" w:rsidR="00C174C2" w:rsidRDefault="00C174C2" w:rsidP="00C174C2">
      <w:pPr>
        <w:spacing w:line="360" w:lineRule="auto"/>
        <w:rPr>
          <w:rFonts w:ascii="华文中宋" w:eastAsia="华文中宋" w:hAnsi="华文中宋"/>
          <w:b/>
          <w:color w:val="000000"/>
          <w:szCs w:val="21"/>
        </w:rPr>
        <w:sectPr w:rsidR="00C174C2">
          <w:headerReference w:type="default" r:id="rId7"/>
          <w:pgSz w:w="11906" w:h="16838"/>
          <w:pgMar w:top="1440" w:right="851" w:bottom="1440" w:left="1021" w:header="851" w:footer="992" w:gutter="0"/>
          <w:cols w:space="720"/>
          <w:docGrid w:type="lines" w:linePitch="312"/>
        </w:sectPr>
      </w:pPr>
    </w:p>
    <w:p w14:paraId="36BD54FE" w14:textId="77777777" w:rsidR="00C174C2" w:rsidRDefault="00C174C2" w:rsidP="00C174C2">
      <w:pPr>
        <w:wordWrap w:val="0"/>
        <w:spacing w:line="360" w:lineRule="auto"/>
        <w:rPr>
          <w:color w:val="000000"/>
        </w:rPr>
      </w:pPr>
      <w:r>
        <w:rPr>
          <w:rFonts w:hint="eastAsia"/>
          <w:color w:val="000000"/>
        </w:rPr>
        <w:lastRenderedPageBreak/>
        <w:t>甲方（委托方）：中国科学院西安光学精密机械研究所</w:t>
      </w:r>
      <w:r>
        <w:rPr>
          <w:color w:val="000000"/>
        </w:rPr>
        <w:t xml:space="preserve">      </w:t>
      </w:r>
    </w:p>
    <w:p w14:paraId="18727137" w14:textId="77777777" w:rsidR="00C174C2" w:rsidRDefault="00C174C2" w:rsidP="00C174C2">
      <w:pPr>
        <w:wordWrap w:val="0"/>
        <w:spacing w:line="360" w:lineRule="auto"/>
        <w:rPr>
          <w:color w:val="000000"/>
        </w:rPr>
      </w:pPr>
      <w:r>
        <w:rPr>
          <w:rFonts w:hint="eastAsia"/>
          <w:color w:val="000000"/>
        </w:rPr>
        <w:t>乙方（承接方）：</w:t>
      </w:r>
      <w:r>
        <w:rPr>
          <w:color w:val="000000"/>
        </w:rPr>
        <w:t xml:space="preserve">         </w:t>
      </w:r>
    </w:p>
    <w:p w14:paraId="796E0EDD" w14:textId="77777777" w:rsidR="00C174C2" w:rsidRDefault="00C174C2" w:rsidP="00C174C2">
      <w:pPr>
        <w:wordWrap w:val="0"/>
        <w:spacing w:line="360" w:lineRule="auto"/>
        <w:jc w:val="left"/>
        <w:rPr>
          <w:color w:val="000000"/>
        </w:rPr>
      </w:pPr>
      <w:r>
        <w:rPr>
          <w:color w:val="000000"/>
        </w:rPr>
        <w:t xml:space="preserve">                         </w:t>
      </w:r>
    </w:p>
    <w:p w14:paraId="0E3D23DB" w14:textId="77777777" w:rsidR="00C174C2" w:rsidRDefault="00C174C2" w:rsidP="00C174C2">
      <w:pPr>
        <w:wordWrap w:val="0"/>
        <w:spacing w:line="360" w:lineRule="auto"/>
        <w:ind w:firstLineChars="200" w:firstLine="420"/>
        <w:rPr>
          <w:color w:val="000000"/>
        </w:rPr>
      </w:pPr>
      <w:r>
        <w:rPr>
          <w:rFonts w:hint="eastAsia"/>
          <w:color w:val="000000"/>
        </w:rPr>
        <w:t>根据《中华人民共和国民法典》的规定，经甲乙双方充分协商，</w:t>
      </w:r>
      <w:proofErr w:type="gramStart"/>
      <w:r>
        <w:rPr>
          <w:rFonts w:hint="eastAsia"/>
          <w:color w:val="000000"/>
        </w:rPr>
        <w:t>签定</w:t>
      </w:r>
      <w:proofErr w:type="gramEnd"/>
      <w:r>
        <w:rPr>
          <w:rFonts w:hint="eastAsia"/>
          <w:color w:val="000000"/>
        </w:rPr>
        <w:t>本合同，共同遵守。</w:t>
      </w:r>
    </w:p>
    <w:p w14:paraId="5A954DDE"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采购产品或服务（以下统称为产品）的名称、数量和要求</w:t>
      </w:r>
    </w:p>
    <w:p w14:paraId="2CD9182A"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1</w:t>
      </w:r>
      <w:r>
        <w:rPr>
          <w:rFonts w:hint="eastAsia"/>
          <w:color w:val="000000"/>
        </w:rPr>
        <w:t>）采购产品的名称、数量、规格、型号、价格等</w:t>
      </w:r>
    </w:p>
    <w:p w14:paraId="1F80C6EC" w14:textId="1E16CE7D" w:rsidR="00C174C2" w:rsidRDefault="00C174C2" w:rsidP="00C174C2">
      <w:pPr>
        <w:wordWrap w:val="0"/>
        <w:spacing w:line="360" w:lineRule="auto"/>
        <w:rPr>
          <w:color w:val="000000"/>
          <w:u w:val="single"/>
        </w:rPr>
      </w:pPr>
      <w:r>
        <w:rPr>
          <w:color w:val="000000"/>
          <w:u w:val="single"/>
        </w:rPr>
        <w:t xml:space="preserve">                                                                               </w:t>
      </w:r>
    </w:p>
    <w:p w14:paraId="2A5C0009" w14:textId="1460BA15" w:rsidR="00C174C2" w:rsidRDefault="00C174C2" w:rsidP="00C174C2">
      <w:pPr>
        <w:wordWrap w:val="0"/>
        <w:spacing w:line="360" w:lineRule="auto"/>
        <w:rPr>
          <w:color w:val="000000"/>
          <w:u w:val="single"/>
        </w:rPr>
      </w:pPr>
      <w:r>
        <w:rPr>
          <w:color w:val="000000"/>
          <w:u w:val="single"/>
        </w:rPr>
        <w:t xml:space="preserve">                                                                               </w:t>
      </w:r>
    </w:p>
    <w:p w14:paraId="267A2ADE"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2</w:t>
      </w:r>
      <w:r>
        <w:rPr>
          <w:rFonts w:hint="eastAsia"/>
          <w:color w:val="000000"/>
        </w:rPr>
        <w:t>）进度要求</w:t>
      </w:r>
    </w:p>
    <w:p w14:paraId="37CB5912" w14:textId="29B92EDE" w:rsidR="00C174C2" w:rsidRDefault="00C174C2" w:rsidP="00C174C2">
      <w:pPr>
        <w:wordWrap w:val="0"/>
        <w:spacing w:line="360" w:lineRule="auto"/>
        <w:rPr>
          <w:color w:val="000000"/>
          <w:u w:val="single"/>
        </w:rPr>
      </w:pPr>
      <w:r>
        <w:rPr>
          <w:color w:val="000000"/>
          <w:u w:val="single"/>
        </w:rPr>
        <w:t xml:space="preserve">                                                                               </w:t>
      </w:r>
    </w:p>
    <w:p w14:paraId="0F24D9E3" w14:textId="4047C367" w:rsidR="00C174C2" w:rsidRDefault="00C174C2" w:rsidP="00C174C2">
      <w:pPr>
        <w:wordWrap w:val="0"/>
        <w:spacing w:line="360" w:lineRule="auto"/>
        <w:rPr>
          <w:color w:val="000000"/>
          <w:u w:val="single"/>
        </w:rPr>
      </w:pPr>
      <w:r>
        <w:rPr>
          <w:color w:val="000000"/>
          <w:u w:val="single"/>
        </w:rPr>
        <w:t xml:space="preserve">                                                                               </w:t>
      </w:r>
    </w:p>
    <w:p w14:paraId="13C7A4D9"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3</w:t>
      </w:r>
      <w:r>
        <w:rPr>
          <w:rFonts w:hint="eastAsia"/>
          <w:color w:val="000000"/>
        </w:rPr>
        <w:t>）采购产品的技术要求，按下列第（</w:t>
      </w:r>
      <w:r>
        <w:rPr>
          <w:color w:val="000000"/>
        </w:rPr>
        <w:t xml:space="preserve">        </w:t>
      </w:r>
      <w:r>
        <w:rPr>
          <w:rFonts w:hint="eastAsia"/>
          <w:color w:val="000000"/>
        </w:rPr>
        <w:t>）项执行：</w:t>
      </w:r>
    </w:p>
    <w:p w14:paraId="6D0BC1F7" w14:textId="77777777" w:rsidR="00C174C2" w:rsidRDefault="00C174C2" w:rsidP="00C174C2">
      <w:pPr>
        <w:wordWrap w:val="0"/>
        <w:spacing w:line="360" w:lineRule="auto"/>
        <w:ind w:firstLine="426"/>
        <w:rPr>
          <w:color w:val="000000"/>
        </w:rPr>
      </w:pPr>
      <w:r>
        <w:rPr>
          <w:color w:val="000000"/>
        </w:rPr>
        <w:t>1</w:t>
      </w:r>
      <w:r>
        <w:rPr>
          <w:rFonts w:hint="eastAsia"/>
          <w:color w:val="000000"/>
        </w:rPr>
        <w:t>、按照图纸加工，满足图纸上的技术要求，图纸见附件；</w:t>
      </w:r>
    </w:p>
    <w:p w14:paraId="771D1637" w14:textId="77777777" w:rsidR="00C174C2" w:rsidRDefault="00C174C2" w:rsidP="00C174C2">
      <w:pPr>
        <w:wordWrap w:val="0"/>
        <w:spacing w:line="360" w:lineRule="auto"/>
        <w:ind w:firstLine="426"/>
        <w:rPr>
          <w:color w:val="000000"/>
        </w:rPr>
      </w:pPr>
      <w:r>
        <w:rPr>
          <w:color w:val="000000"/>
        </w:rPr>
        <w:t>2</w:t>
      </w:r>
      <w:r>
        <w:rPr>
          <w:rFonts w:hint="eastAsia"/>
          <w:color w:val="000000"/>
        </w:rPr>
        <w:t>、按附件</w:t>
      </w:r>
      <w:r>
        <w:rPr>
          <w:rFonts w:hAnsi="宋体" w:hint="eastAsia"/>
          <w:color w:val="000000"/>
        </w:rPr>
        <w:t>《</w:t>
      </w:r>
      <w:r>
        <w:rPr>
          <w:color w:val="000000"/>
          <w:u w:val="single"/>
        </w:rPr>
        <w:t xml:space="preserve">                     </w:t>
      </w:r>
      <w:r>
        <w:rPr>
          <w:rFonts w:hAnsi="宋体" w:hint="eastAsia"/>
          <w:color w:val="000000"/>
        </w:rPr>
        <w:t>项目及技术要求》</w:t>
      </w:r>
    </w:p>
    <w:p w14:paraId="31EA34FE" w14:textId="77777777" w:rsidR="00C174C2" w:rsidRDefault="00C174C2" w:rsidP="00C174C2">
      <w:pPr>
        <w:wordWrap w:val="0"/>
        <w:spacing w:line="360" w:lineRule="auto"/>
        <w:ind w:firstLine="426"/>
        <w:rPr>
          <w:color w:val="000000"/>
        </w:rPr>
      </w:pPr>
      <w:r>
        <w:rPr>
          <w:color w:val="000000"/>
        </w:rPr>
        <w:t>3</w:t>
      </w:r>
      <w:r>
        <w:rPr>
          <w:rFonts w:hint="eastAsia"/>
          <w:color w:val="000000"/>
        </w:rPr>
        <w:t>、按附件《</w:t>
      </w:r>
      <w:r>
        <w:rPr>
          <w:color w:val="000000"/>
        </w:rPr>
        <w:t xml:space="preserve"> </w:t>
      </w:r>
      <w:r>
        <w:rPr>
          <w:color w:val="000000"/>
          <w:u w:val="single"/>
        </w:rPr>
        <w:t xml:space="preserve">              </w:t>
      </w:r>
      <w:r>
        <w:rPr>
          <w:rFonts w:hint="eastAsia"/>
          <w:color w:val="000000"/>
        </w:rPr>
        <w:t>单台（套）设备配置清单》</w:t>
      </w:r>
    </w:p>
    <w:p w14:paraId="00FFB53E" w14:textId="77777777" w:rsidR="00C174C2" w:rsidRDefault="00C174C2" w:rsidP="00C174C2">
      <w:pPr>
        <w:wordWrap w:val="0"/>
        <w:spacing w:line="360" w:lineRule="auto"/>
        <w:ind w:firstLine="426"/>
        <w:rPr>
          <w:color w:val="000000"/>
        </w:rPr>
      </w:pPr>
      <w:r>
        <w:rPr>
          <w:color w:val="000000"/>
        </w:rPr>
        <w:t>4</w:t>
      </w:r>
      <w:r>
        <w:rPr>
          <w:rFonts w:hint="eastAsia"/>
          <w:color w:val="000000"/>
        </w:rPr>
        <w:t>、执行国标</w:t>
      </w:r>
      <w:r>
        <w:rPr>
          <w:color w:val="000000"/>
        </w:rPr>
        <w:t>/</w:t>
      </w:r>
      <w:r>
        <w:rPr>
          <w:rFonts w:hint="eastAsia"/>
          <w:color w:val="000000"/>
        </w:rPr>
        <w:t>国军标：</w:t>
      </w:r>
      <w:r>
        <w:rPr>
          <w:color w:val="000000"/>
          <w:u w:val="single"/>
        </w:rPr>
        <w:t xml:space="preserve">                                          </w:t>
      </w:r>
      <w:r>
        <w:rPr>
          <w:rFonts w:hint="eastAsia"/>
          <w:color w:val="000000"/>
        </w:rPr>
        <w:t>的要求；</w:t>
      </w:r>
    </w:p>
    <w:p w14:paraId="6CD8AB24" w14:textId="77777777" w:rsidR="00C174C2" w:rsidRDefault="00C174C2" w:rsidP="00C174C2">
      <w:pPr>
        <w:wordWrap w:val="0"/>
        <w:spacing w:line="360" w:lineRule="auto"/>
        <w:ind w:firstLine="426"/>
        <w:rPr>
          <w:color w:val="000000"/>
        </w:rPr>
      </w:pPr>
      <w:r>
        <w:rPr>
          <w:color w:val="000000"/>
        </w:rPr>
        <w:t>5</w:t>
      </w:r>
      <w:r>
        <w:rPr>
          <w:rFonts w:hint="eastAsia"/>
          <w:color w:val="000000"/>
        </w:rPr>
        <w:t>、其他要求：</w:t>
      </w:r>
      <w:r>
        <w:rPr>
          <w:color w:val="000000"/>
          <w:u w:val="single"/>
        </w:rPr>
        <w:t xml:space="preserve">                                                      </w:t>
      </w:r>
      <w:r>
        <w:rPr>
          <w:color w:val="000000"/>
        </w:rPr>
        <w:t xml:space="preserve"> </w:t>
      </w:r>
      <w:r>
        <w:rPr>
          <w:rFonts w:hint="eastAsia"/>
          <w:color w:val="000000"/>
        </w:rPr>
        <w:t>。</w:t>
      </w:r>
    </w:p>
    <w:p w14:paraId="4F2A76F2" w14:textId="77777777" w:rsidR="00C174C2" w:rsidRDefault="00C174C2" w:rsidP="00C174C2">
      <w:pPr>
        <w:numPr>
          <w:ilvl w:val="0"/>
          <w:numId w:val="1"/>
        </w:numPr>
        <w:tabs>
          <w:tab w:val="left" w:pos="855"/>
        </w:tabs>
        <w:wordWrap w:val="0"/>
        <w:spacing w:line="360" w:lineRule="auto"/>
        <w:rPr>
          <w:color w:val="000000"/>
        </w:rPr>
      </w:pPr>
      <w:bookmarkStart w:id="4" w:name="_Hlk235463550"/>
      <w:r>
        <w:rPr>
          <w:rFonts w:hint="eastAsia"/>
          <w:color w:val="000000"/>
        </w:rPr>
        <w:t>验收标准和方法</w:t>
      </w:r>
    </w:p>
    <w:p w14:paraId="2B21F277" w14:textId="77777777" w:rsidR="00C174C2" w:rsidRDefault="00C174C2" w:rsidP="00C174C2">
      <w:pPr>
        <w:wordWrap w:val="0"/>
        <w:spacing w:line="360" w:lineRule="auto"/>
        <w:ind w:firstLineChars="50" w:firstLine="105"/>
        <w:rPr>
          <w:color w:val="000000"/>
        </w:rPr>
      </w:pPr>
      <w:bookmarkStart w:id="5" w:name="_Hlk235463711"/>
      <w:bookmarkEnd w:id="4"/>
      <w:r>
        <w:rPr>
          <w:rFonts w:hint="eastAsia"/>
          <w:color w:val="000000"/>
        </w:rPr>
        <w:t>（</w:t>
      </w:r>
      <w:r>
        <w:rPr>
          <w:color w:val="000000"/>
        </w:rPr>
        <w:t>1</w:t>
      </w:r>
      <w:r>
        <w:rPr>
          <w:rFonts w:hint="eastAsia"/>
          <w:color w:val="000000"/>
        </w:rPr>
        <w:t>）对于加工类采购适用条款：</w:t>
      </w:r>
    </w:p>
    <w:bookmarkEnd w:id="5"/>
    <w:p w14:paraId="505F7CD2" w14:textId="77777777" w:rsidR="00C174C2" w:rsidRDefault="00C174C2" w:rsidP="00C174C2">
      <w:pPr>
        <w:wordWrap w:val="0"/>
        <w:spacing w:line="360" w:lineRule="auto"/>
        <w:ind w:firstLineChars="200" w:firstLine="420"/>
        <w:rPr>
          <w:color w:val="000000"/>
        </w:rPr>
      </w:pPr>
      <w:r>
        <w:rPr>
          <w:color w:val="000000"/>
        </w:rPr>
        <w:t>1</w:t>
      </w:r>
      <w:r>
        <w:rPr>
          <w:rFonts w:hint="eastAsia"/>
          <w:color w:val="000000"/>
        </w:rPr>
        <w:t>、对于一般加工零件，甲方先进制造部入所检验人员认可乙方交付时出具的满足图纸要求的检验合格证明文件（如：合格证等）。</w:t>
      </w:r>
    </w:p>
    <w:p w14:paraId="7A4469F7" w14:textId="77777777" w:rsidR="00C174C2" w:rsidRDefault="00C174C2" w:rsidP="00C174C2">
      <w:pPr>
        <w:wordWrap w:val="0"/>
        <w:spacing w:line="360" w:lineRule="auto"/>
        <w:ind w:firstLineChars="200" w:firstLine="420"/>
        <w:rPr>
          <w:color w:val="000000"/>
        </w:rPr>
      </w:pPr>
      <w:r>
        <w:rPr>
          <w:color w:val="000000"/>
        </w:rPr>
        <w:t>2</w:t>
      </w:r>
      <w:r>
        <w:rPr>
          <w:rFonts w:hint="eastAsia"/>
          <w:color w:val="000000"/>
        </w:rPr>
        <w:t>、对于关键件、重要件，乙方交付时必须具有满足关重件汇总</w:t>
      </w:r>
      <w:proofErr w:type="gramStart"/>
      <w:r>
        <w:rPr>
          <w:rFonts w:hint="eastAsia"/>
          <w:color w:val="000000"/>
        </w:rPr>
        <w:t>表要求</w:t>
      </w:r>
      <w:proofErr w:type="gramEnd"/>
      <w:r>
        <w:rPr>
          <w:rFonts w:hint="eastAsia"/>
          <w:color w:val="000000"/>
        </w:rPr>
        <w:t>的检验、测量原始数据和过程检验记录，甲方先进制造部入所检验人员对关键件、重要件还需进行复检，合格后接收。</w:t>
      </w:r>
    </w:p>
    <w:p w14:paraId="2DA2153A" w14:textId="77777777" w:rsidR="00C174C2" w:rsidRDefault="00C174C2" w:rsidP="00C174C2">
      <w:pPr>
        <w:wordWrap w:val="0"/>
        <w:spacing w:line="360" w:lineRule="auto"/>
        <w:ind w:firstLineChars="200" w:firstLine="420"/>
        <w:rPr>
          <w:color w:val="000000"/>
        </w:rPr>
      </w:pPr>
      <w:r>
        <w:rPr>
          <w:color w:val="000000"/>
        </w:rPr>
        <w:t>3</w:t>
      </w:r>
      <w:r>
        <w:rPr>
          <w:rFonts w:hint="eastAsia"/>
          <w:color w:val="000000"/>
        </w:rPr>
        <w:t>、复检方式，按下列第（</w:t>
      </w:r>
      <w:r>
        <w:rPr>
          <w:color w:val="000000"/>
        </w:rPr>
        <w:t xml:space="preserve">   </w:t>
      </w:r>
      <w:r>
        <w:rPr>
          <w:rFonts w:hint="eastAsia"/>
          <w:color w:val="000000"/>
        </w:rPr>
        <w:t>）项执行：</w:t>
      </w:r>
    </w:p>
    <w:p w14:paraId="3E152C82" w14:textId="77777777" w:rsidR="00C174C2" w:rsidRDefault="00C174C2" w:rsidP="00C174C2">
      <w:pPr>
        <w:wordWrap w:val="0"/>
        <w:spacing w:line="360" w:lineRule="auto"/>
        <w:ind w:left="780"/>
        <w:rPr>
          <w:color w:val="000000"/>
        </w:rPr>
      </w:pPr>
      <w:r>
        <w:rPr>
          <w:color w:val="000000"/>
        </w:rPr>
        <w:t>a)</w:t>
      </w:r>
      <w:r>
        <w:rPr>
          <w:rFonts w:hint="eastAsia"/>
          <w:color w:val="000000"/>
        </w:rPr>
        <w:t>、乙方检验，甲方确认；</w:t>
      </w:r>
      <w:r>
        <w:rPr>
          <w:color w:val="000000"/>
        </w:rPr>
        <w:t>b)</w:t>
      </w:r>
      <w:r>
        <w:rPr>
          <w:rFonts w:hint="eastAsia"/>
          <w:color w:val="000000"/>
        </w:rPr>
        <w:t>、甲方、乙方联合检验；</w:t>
      </w:r>
      <w:r>
        <w:rPr>
          <w:color w:val="000000"/>
        </w:rPr>
        <w:t>c)</w:t>
      </w:r>
      <w:r>
        <w:rPr>
          <w:rFonts w:hint="eastAsia"/>
          <w:color w:val="000000"/>
        </w:rPr>
        <w:t>、甲方委托第三方检验；</w:t>
      </w:r>
    </w:p>
    <w:p w14:paraId="77E95AF0" w14:textId="586CD88E" w:rsidR="00C174C2" w:rsidRDefault="00C174C2" w:rsidP="00CC00E8">
      <w:pPr>
        <w:wordWrap w:val="0"/>
        <w:spacing w:line="360" w:lineRule="auto"/>
        <w:ind w:firstLineChars="200" w:firstLine="420"/>
        <w:rPr>
          <w:rFonts w:hint="eastAsia"/>
          <w:color w:val="000000"/>
        </w:rPr>
      </w:pPr>
      <w:bookmarkStart w:id="6" w:name="_Hlk235463592"/>
      <w:r>
        <w:rPr>
          <w:color w:val="000000"/>
        </w:rPr>
        <w:t>4</w:t>
      </w:r>
      <w:r>
        <w:rPr>
          <w:rFonts w:hint="eastAsia"/>
          <w:color w:val="000000"/>
        </w:rPr>
        <w:t>、甲方的验收不作为乙方产品内在质量合格的依据，乙方在质量保证期内仍需对产品的内在质量承担保证责任。</w:t>
      </w:r>
    </w:p>
    <w:p w14:paraId="4E52A0C6" w14:textId="77777777" w:rsidR="00C174C2" w:rsidRDefault="00C174C2" w:rsidP="00C174C2">
      <w:pPr>
        <w:wordWrap w:val="0"/>
        <w:spacing w:line="360" w:lineRule="auto"/>
        <w:ind w:firstLineChars="50" w:firstLine="105"/>
        <w:rPr>
          <w:color w:val="000000"/>
        </w:rPr>
      </w:pPr>
      <w:bookmarkStart w:id="7" w:name="_Hlk235463747"/>
      <w:bookmarkEnd w:id="6"/>
      <w:r>
        <w:rPr>
          <w:rFonts w:hint="eastAsia"/>
          <w:color w:val="000000"/>
        </w:rPr>
        <w:t>（</w:t>
      </w:r>
      <w:r>
        <w:rPr>
          <w:color w:val="000000"/>
        </w:rPr>
        <w:t>2</w:t>
      </w:r>
      <w:r>
        <w:rPr>
          <w:rFonts w:hint="eastAsia"/>
          <w:color w:val="000000"/>
        </w:rPr>
        <w:t>）对于测试和服务类采购适用条款：</w:t>
      </w:r>
    </w:p>
    <w:bookmarkEnd w:id="7"/>
    <w:p w14:paraId="52EEA1DF" w14:textId="77777777" w:rsidR="00C174C2" w:rsidRDefault="00C174C2" w:rsidP="00C174C2">
      <w:pPr>
        <w:wordWrap w:val="0"/>
        <w:spacing w:line="360" w:lineRule="auto"/>
        <w:ind w:firstLineChars="200" w:firstLine="420"/>
        <w:rPr>
          <w:color w:val="000000"/>
        </w:rPr>
      </w:pPr>
      <w:r>
        <w:rPr>
          <w:color w:val="000000"/>
        </w:rPr>
        <w:t>1</w:t>
      </w:r>
      <w:r>
        <w:rPr>
          <w:rFonts w:hint="eastAsia"/>
          <w:color w:val="000000"/>
        </w:rPr>
        <w:t>、设计（含技术研究）外包入所验证时，乙方应提供设计（研究）报告，由甲方审查是否具备验收条件，并经验收评审会通过后方可办理验收手续；</w:t>
      </w:r>
    </w:p>
    <w:p w14:paraId="27C4CEF7" w14:textId="77777777" w:rsidR="00C174C2" w:rsidRDefault="00C174C2" w:rsidP="00C174C2">
      <w:pPr>
        <w:wordWrap w:val="0"/>
        <w:spacing w:line="360" w:lineRule="auto"/>
        <w:ind w:firstLineChars="200" w:firstLine="420"/>
        <w:rPr>
          <w:color w:val="000000"/>
        </w:rPr>
      </w:pPr>
      <w:r>
        <w:rPr>
          <w:color w:val="000000"/>
        </w:rPr>
        <w:lastRenderedPageBreak/>
        <w:t>2</w:t>
      </w:r>
      <w:r>
        <w:rPr>
          <w:rFonts w:hint="eastAsia"/>
          <w:color w:val="000000"/>
        </w:rPr>
        <w:t>、仿真分析、软件测评外包入所验收时，乙方应提供正式分析、测评报告；</w:t>
      </w:r>
    </w:p>
    <w:p w14:paraId="4444A33C" w14:textId="77777777" w:rsidR="00C174C2" w:rsidRDefault="00C174C2" w:rsidP="00C174C2">
      <w:pPr>
        <w:wordWrap w:val="0"/>
        <w:spacing w:line="360" w:lineRule="auto"/>
        <w:ind w:firstLineChars="200" w:firstLine="420"/>
        <w:rPr>
          <w:color w:val="000000"/>
        </w:rPr>
      </w:pPr>
      <w:r>
        <w:rPr>
          <w:color w:val="000000"/>
        </w:rPr>
        <w:t>3</w:t>
      </w:r>
      <w:r>
        <w:rPr>
          <w:rFonts w:hint="eastAsia"/>
          <w:color w:val="000000"/>
        </w:rPr>
        <w:t>、测试、试验外包入所验证时，乙方需提供正式测试、试验报告。</w:t>
      </w:r>
    </w:p>
    <w:p w14:paraId="183715E8" w14:textId="77777777" w:rsidR="00C174C2" w:rsidRDefault="00C174C2" w:rsidP="00C174C2">
      <w:pPr>
        <w:wordWrap w:val="0"/>
        <w:spacing w:line="360" w:lineRule="auto"/>
        <w:ind w:firstLineChars="200" w:firstLine="420"/>
        <w:rPr>
          <w:color w:val="000000"/>
        </w:rPr>
      </w:pPr>
      <w:bookmarkStart w:id="8" w:name="_Hlk235463764"/>
      <w:r>
        <w:rPr>
          <w:color w:val="000000"/>
        </w:rPr>
        <w:t>4</w:t>
      </w:r>
      <w:r>
        <w:rPr>
          <w:rFonts w:hint="eastAsia"/>
          <w:color w:val="000000"/>
        </w:rPr>
        <w:t>、甲方的验收不作为乙方产品内在质量合格的依据，乙方在质量保证期内仍需对产品的内在质量承担保证责任。</w:t>
      </w:r>
    </w:p>
    <w:p w14:paraId="14502858" w14:textId="77777777" w:rsidR="00C174C2" w:rsidRDefault="00C174C2" w:rsidP="00C174C2">
      <w:pPr>
        <w:wordWrap w:val="0"/>
        <w:spacing w:line="360" w:lineRule="auto"/>
        <w:ind w:firstLineChars="50" w:firstLine="105"/>
        <w:rPr>
          <w:color w:val="000000"/>
        </w:rPr>
      </w:pPr>
      <w:bookmarkStart w:id="9" w:name="_Hlk235463777"/>
      <w:bookmarkEnd w:id="8"/>
      <w:r>
        <w:rPr>
          <w:rFonts w:hint="eastAsia"/>
          <w:color w:val="000000"/>
        </w:rPr>
        <w:t>（</w:t>
      </w:r>
      <w:r>
        <w:rPr>
          <w:color w:val="000000"/>
        </w:rPr>
        <w:t>3</w:t>
      </w:r>
      <w:r>
        <w:rPr>
          <w:rFonts w:hint="eastAsia"/>
          <w:color w:val="000000"/>
        </w:rPr>
        <w:t>）对于新品研制类采购适用条款：</w:t>
      </w:r>
    </w:p>
    <w:bookmarkEnd w:id="9"/>
    <w:p w14:paraId="6228813F" w14:textId="77777777" w:rsidR="00C174C2" w:rsidRDefault="00C174C2" w:rsidP="00C174C2">
      <w:pPr>
        <w:wordWrap w:val="0"/>
        <w:spacing w:line="360" w:lineRule="auto"/>
        <w:ind w:firstLineChars="200" w:firstLine="420"/>
        <w:rPr>
          <w:color w:val="000000"/>
        </w:rPr>
      </w:pPr>
      <w:r>
        <w:rPr>
          <w:color w:val="000000"/>
        </w:rPr>
        <w:t>1</w:t>
      </w:r>
      <w:r>
        <w:rPr>
          <w:rFonts w:hint="eastAsia"/>
          <w:color w:val="000000"/>
        </w:rPr>
        <w:t>、出厂（所）验收前，由乙方依据技术协议拟定检测项目和检测方法，对设备进行检测，具备出厂（所）条件后通知甲方（如果最终用户需要参与验收的需加说明），由乙方组织出厂（所）验收活动并负责验收过程中产生的相关费用。</w:t>
      </w:r>
    </w:p>
    <w:p w14:paraId="46F34074" w14:textId="77777777" w:rsidR="00C174C2" w:rsidRDefault="00C174C2" w:rsidP="00C174C2">
      <w:pPr>
        <w:wordWrap w:val="0"/>
        <w:spacing w:line="360" w:lineRule="auto"/>
        <w:ind w:firstLineChars="200" w:firstLine="420"/>
        <w:rPr>
          <w:color w:val="000000"/>
        </w:rPr>
      </w:pPr>
      <w:r>
        <w:rPr>
          <w:color w:val="000000"/>
        </w:rPr>
        <w:t>2</w:t>
      </w:r>
      <w:r>
        <w:rPr>
          <w:rFonts w:hint="eastAsia"/>
          <w:color w:val="000000"/>
        </w:rPr>
        <w:t>、新</w:t>
      </w:r>
      <w:proofErr w:type="gramStart"/>
      <w:r>
        <w:rPr>
          <w:rFonts w:hint="eastAsia"/>
          <w:color w:val="000000"/>
        </w:rPr>
        <w:t>研</w:t>
      </w:r>
      <w:proofErr w:type="gramEnd"/>
      <w:r>
        <w:rPr>
          <w:rFonts w:hint="eastAsia"/>
          <w:color w:val="000000"/>
        </w:rPr>
        <w:t>软件产品在进行入所验收时，乙方应提供按软件工程化要求监控的证据，包括设计（研究）报告、软件测试报告，由甲方审查是否具备验收条件，并经验收评审会通过后方可办理验收手续；</w:t>
      </w:r>
    </w:p>
    <w:p w14:paraId="7CFC7190" w14:textId="77777777" w:rsidR="00C174C2" w:rsidRDefault="00C174C2" w:rsidP="00C174C2">
      <w:pPr>
        <w:wordWrap w:val="0"/>
        <w:spacing w:line="360" w:lineRule="auto"/>
        <w:ind w:firstLineChars="200" w:firstLine="420"/>
        <w:rPr>
          <w:color w:val="000000"/>
        </w:rPr>
      </w:pPr>
      <w:r>
        <w:rPr>
          <w:color w:val="000000"/>
        </w:rPr>
        <w:t>3</w:t>
      </w:r>
      <w:r>
        <w:rPr>
          <w:rFonts w:hint="eastAsia"/>
          <w:color w:val="000000"/>
        </w:rPr>
        <w:t>、乙方在验收开始前必须提供厂（所）内检测细则及检测结果供甲方（和最终用户）审查是否具备出厂（所）检测验收条件；</w:t>
      </w:r>
    </w:p>
    <w:p w14:paraId="7B9D8FD4" w14:textId="77777777" w:rsidR="00C174C2" w:rsidRDefault="00C174C2" w:rsidP="00C174C2">
      <w:pPr>
        <w:wordWrap w:val="0"/>
        <w:spacing w:line="360" w:lineRule="auto"/>
        <w:ind w:firstLineChars="200" w:firstLine="420"/>
        <w:rPr>
          <w:color w:val="000000"/>
        </w:rPr>
      </w:pPr>
      <w:r>
        <w:rPr>
          <w:color w:val="000000"/>
        </w:rPr>
        <w:t>4</w:t>
      </w:r>
      <w:r>
        <w:rPr>
          <w:rFonts w:hint="eastAsia"/>
          <w:color w:val="000000"/>
        </w:rPr>
        <w:t>、甲方（和最终用户）审查认为具备出厂（所）检测验收条件后，由甲、乙方（和最终用户）依据技术协议拟定检测项目和检测验收方法，对设备进行检测验收。</w:t>
      </w:r>
    </w:p>
    <w:p w14:paraId="66A3B538" w14:textId="77777777" w:rsidR="00C174C2" w:rsidRDefault="00C174C2" w:rsidP="00C174C2">
      <w:pPr>
        <w:wordWrap w:val="0"/>
        <w:spacing w:line="360" w:lineRule="auto"/>
        <w:ind w:firstLineChars="200" w:firstLine="420"/>
        <w:rPr>
          <w:color w:val="000000"/>
        </w:rPr>
      </w:pPr>
      <w:r>
        <w:rPr>
          <w:color w:val="000000"/>
        </w:rPr>
        <w:t>5</w:t>
      </w:r>
      <w:r>
        <w:rPr>
          <w:rFonts w:hint="eastAsia"/>
          <w:color w:val="000000"/>
        </w:rPr>
        <w:t>、甲方（和最终用户）书面确认检测验收合格后，必要时经过产品质量评审，方可出厂（所）。</w:t>
      </w:r>
    </w:p>
    <w:p w14:paraId="316C1344" w14:textId="77777777" w:rsidR="00C174C2" w:rsidRDefault="00C174C2" w:rsidP="00C174C2">
      <w:pPr>
        <w:wordWrap w:val="0"/>
        <w:spacing w:line="360" w:lineRule="auto"/>
        <w:ind w:firstLineChars="200" w:firstLine="420"/>
        <w:rPr>
          <w:color w:val="000000"/>
        </w:rPr>
      </w:pPr>
      <w:bookmarkStart w:id="10" w:name="_Hlk235463803"/>
      <w:bookmarkStart w:id="11" w:name="OLE_LINK3"/>
      <w:r>
        <w:rPr>
          <w:color w:val="000000"/>
        </w:rPr>
        <w:t>6</w:t>
      </w:r>
      <w:r>
        <w:rPr>
          <w:rFonts w:hint="eastAsia"/>
          <w:color w:val="000000"/>
        </w:rPr>
        <w:t>、甲方（和最终用户）的验收不作为乙方产品内在质量合格的依据，乙方在质量保证期内仍需对产品的内在质量承担保证责任。</w:t>
      </w:r>
    </w:p>
    <w:bookmarkEnd w:id="10"/>
    <w:bookmarkEnd w:id="11"/>
    <w:p w14:paraId="1A2BDD17" w14:textId="77777777" w:rsidR="00C174C2" w:rsidRDefault="00C174C2" w:rsidP="00C174C2">
      <w:pPr>
        <w:numPr>
          <w:ilvl w:val="0"/>
          <w:numId w:val="1"/>
        </w:numPr>
        <w:tabs>
          <w:tab w:val="left" w:pos="855"/>
        </w:tabs>
        <w:wordWrap w:val="0"/>
        <w:spacing w:line="360" w:lineRule="auto"/>
        <w:rPr>
          <w:color w:val="000000"/>
        </w:rPr>
      </w:pPr>
      <w:r>
        <w:rPr>
          <w:color w:val="000000"/>
        </w:rPr>
        <w:t xml:space="preserve"> </w:t>
      </w:r>
      <w:r>
        <w:rPr>
          <w:rFonts w:hint="eastAsia"/>
          <w:color w:val="000000"/>
        </w:rPr>
        <w:t>交付、运输、移交、安装、质量保证与保修</w:t>
      </w:r>
    </w:p>
    <w:p w14:paraId="1FCD767A"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1</w:t>
      </w:r>
      <w:r>
        <w:rPr>
          <w:rFonts w:hint="eastAsia"/>
          <w:color w:val="000000"/>
        </w:rPr>
        <w:t>）交付与运输：乙方负责将设备运至甲方，运费及运输保险费由乙方支付（乙方向甲方交付的加工产品必须有与产品相适宜的包装、容器和运输保证，防止磕碰、划伤）。</w:t>
      </w:r>
    </w:p>
    <w:p w14:paraId="2846E5DC"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2</w:t>
      </w:r>
      <w:r>
        <w:rPr>
          <w:rFonts w:hint="eastAsia"/>
          <w:color w:val="000000"/>
        </w:rPr>
        <w:t>）移交与安装：设备运至甲方后，与甲方进行全系统调试，甲方组织检测验收，验收通过后方可移交甲方，需要安装的，由乙方负责安装。</w:t>
      </w:r>
    </w:p>
    <w:p w14:paraId="42ED03F6"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3</w:t>
      </w:r>
      <w:r>
        <w:rPr>
          <w:rFonts w:hint="eastAsia"/>
          <w:color w:val="000000"/>
        </w:rPr>
        <w:t>）质量保证期与质量保证金：自甲方书面确认产品验收通过之次日起</w:t>
      </w:r>
      <w:r>
        <w:rPr>
          <w:color w:val="000000"/>
          <w:u w:val="single"/>
        </w:rPr>
        <w:t xml:space="preserve">     </w:t>
      </w:r>
      <w:proofErr w:type="gramStart"/>
      <w:r>
        <w:rPr>
          <w:rFonts w:hint="eastAsia"/>
          <w:color w:val="000000"/>
          <w:u w:val="single"/>
        </w:rPr>
        <w:t>个</w:t>
      </w:r>
      <w:proofErr w:type="gramEnd"/>
      <w:r>
        <w:rPr>
          <w:rFonts w:hint="eastAsia"/>
          <w:color w:val="000000"/>
          <w:u w:val="single"/>
        </w:rPr>
        <w:t>月</w:t>
      </w:r>
      <w:r>
        <w:rPr>
          <w:rFonts w:hint="eastAsia"/>
          <w:color w:val="000000"/>
        </w:rPr>
        <w:t>为质量保证期。甲方按照本合同第四条的约定预留质量保证金，用于担保乙方在质量保证期内的质量义务。若因乙方产品质量问题导致甲方发生费用支出，甲方有权直接从质量保证金中扣除，不足部分继续向乙方追偿。</w:t>
      </w:r>
    </w:p>
    <w:p w14:paraId="19BDC272"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4</w:t>
      </w:r>
      <w:r>
        <w:rPr>
          <w:rFonts w:hint="eastAsia"/>
          <w:color w:val="000000"/>
        </w:rPr>
        <w:t>）保修期：自甲方书面确认产品验收通过之次日起</w:t>
      </w:r>
      <w:r>
        <w:rPr>
          <w:color w:val="000000"/>
          <w:u w:val="single"/>
        </w:rPr>
        <w:t xml:space="preserve">     </w:t>
      </w:r>
      <w:proofErr w:type="gramStart"/>
      <w:r>
        <w:rPr>
          <w:rFonts w:hint="eastAsia"/>
          <w:color w:val="000000"/>
          <w:u w:val="single"/>
        </w:rPr>
        <w:t>个</w:t>
      </w:r>
      <w:proofErr w:type="gramEnd"/>
      <w:r>
        <w:rPr>
          <w:rFonts w:hint="eastAsia"/>
          <w:color w:val="000000"/>
          <w:u w:val="single"/>
        </w:rPr>
        <w:t>月</w:t>
      </w:r>
      <w:r>
        <w:rPr>
          <w:rFonts w:hint="eastAsia"/>
          <w:color w:val="000000"/>
        </w:rPr>
        <w:t>为保修期。保修期内，因产品自身质量原因导致的维修，乙方免收人工及备件费用；因甲方使用不当或不可抗力导致的维修，乙方可收取成本费。保修期届满后，乙方应继续提供有偿优惠服务。</w:t>
      </w:r>
    </w:p>
    <w:p w14:paraId="1FD94D3B" w14:textId="77777777" w:rsidR="00C174C2" w:rsidRDefault="00C174C2" w:rsidP="00C174C2">
      <w:pPr>
        <w:wordWrap w:val="0"/>
        <w:spacing w:line="360" w:lineRule="auto"/>
        <w:ind w:firstLineChars="50" w:firstLine="105"/>
        <w:rPr>
          <w:color w:val="000000"/>
        </w:rPr>
      </w:pPr>
      <w:r>
        <w:rPr>
          <w:rFonts w:hint="eastAsia"/>
          <w:color w:val="000000"/>
        </w:rPr>
        <w:lastRenderedPageBreak/>
        <w:t>（</w:t>
      </w:r>
      <w:r>
        <w:rPr>
          <w:color w:val="000000"/>
        </w:rPr>
        <w:t>5</w:t>
      </w:r>
      <w:r>
        <w:rPr>
          <w:rFonts w:hint="eastAsia"/>
          <w:color w:val="000000"/>
        </w:rPr>
        <w:t>）因产品质量原因造成甲方人员伤亡及其他财产损失的，乙方应向甲方及甲方人员承担侵权责任，并负有损害赔偿义务。</w:t>
      </w:r>
    </w:p>
    <w:p w14:paraId="6E74A4A7"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6</w:t>
      </w:r>
      <w:r>
        <w:rPr>
          <w:rFonts w:hint="eastAsia"/>
          <w:color w:val="000000"/>
        </w:rPr>
        <w:t>）如果因设备潜在缺陷造成损坏，无论在质量保证期内或者质量保证期外，乙方对消除潜在缺陷均应承担责任并赔偿甲方和甲方客户因此受到的损失。</w:t>
      </w:r>
    </w:p>
    <w:p w14:paraId="0BDD7ACE"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7</w:t>
      </w:r>
      <w:r>
        <w:rPr>
          <w:rFonts w:hint="eastAsia"/>
          <w:color w:val="000000"/>
        </w:rPr>
        <w:t>）其他约定：</w:t>
      </w:r>
      <w:r>
        <w:rPr>
          <w:color w:val="000000"/>
          <w:u w:val="single"/>
        </w:rPr>
        <w:t xml:space="preserve">                                                        </w:t>
      </w:r>
      <w:r>
        <w:rPr>
          <w:color w:val="000000"/>
        </w:rPr>
        <w:t xml:space="preserve"> </w:t>
      </w:r>
      <w:r>
        <w:rPr>
          <w:rFonts w:hint="eastAsia"/>
          <w:color w:val="000000"/>
        </w:rPr>
        <w:t>。</w:t>
      </w:r>
    </w:p>
    <w:p w14:paraId="4ABCE61C"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产品的价格与货款结算方法</w:t>
      </w:r>
    </w:p>
    <w:p w14:paraId="4BD49FA1"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1</w:t>
      </w:r>
      <w:r>
        <w:rPr>
          <w:rFonts w:hint="eastAsia"/>
          <w:color w:val="000000"/>
        </w:rPr>
        <w:t>）产品的价格：</w:t>
      </w:r>
    </w:p>
    <w:p w14:paraId="36FCCD10" w14:textId="77777777" w:rsidR="00C174C2" w:rsidRDefault="00C174C2" w:rsidP="00C174C2">
      <w:pPr>
        <w:widowControl/>
        <w:wordWrap w:val="0"/>
        <w:spacing w:line="360" w:lineRule="auto"/>
        <w:ind w:firstLineChars="50" w:firstLine="105"/>
        <w:jc w:val="left"/>
        <w:rPr>
          <w:color w:val="000000"/>
        </w:rPr>
      </w:pPr>
      <w:r>
        <w:rPr>
          <w:rFonts w:hint="eastAsia"/>
          <w:color w:val="000000"/>
        </w:rPr>
        <w:t>（</w:t>
      </w:r>
      <w:r>
        <w:rPr>
          <w:color w:val="000000"/>
        </w:rPr>
        <w:t>2</w:t>
      </w:r>
      <w:r>
        <w:rPr>
          <w:rFonts w:hint="eastAsia"/>
          <w:color w:val="000000"/>
        </w:rPr>
        <w:t>）结算方法，按下列第（</w:t>
      </w:r>
      <w:r>
        <w:rPr>
          <w:color w:val="000000"/>
        </w:rPr>
        <w:t xml:space="preserve">   </w:t>
      </w:r>
      <w:r>
        <w:rPr>
          <w:rFonts w:hint="eastAsia"/>
          <w:color w:val="000000"/>
        </w:rPr>
        <w:t>）项执行：</w:t>
      </w:r>
    </w:p>
    <w:p w14:paraId="1B53B608" w14:textId="77777777" w:rsidR="00C174C2" w:rsidRDefault="00C174C2" w:rsidP="00C174C2">
      <w:pPr>
        <w:wordWrap w:val="0"/>
        <w:spacing w:line="360" w:lineRule="auto"/>
        <w:ind w:firstLine="420"/>
        <w:rPr>
          <w:color w:val="000000"/>
        </w:rPr>
      </w:pPr>
      <w:r>
        <w:rPr>
          <w:color w:val="000000"/>
        </w:rPr>
        <w:t>1</w:t>
      </w:r>
      <w:r>
        <w:rPr>
          <w:rFonts w:hint="eastAsia"/>
          <w:color w:val="000000"/>
        </w:rPr>
        <w:t>、甲方书面确认产品验收后，甲方向乙方支付</w:t>
      </w:r>
      <w:r>
        <w:rPr>
          <w:color w:val="000000"/>
          <w:u w:val="single"/>
        </w:rPr>
        <w:t xml:space="preserve">    %</w:t>
      </w:r>
      <w:r>
        <w:rPr>
          <w:rFonts w:hint="eastAsia"/>
          <w:color w:val="000000"/>
        </w:rPr>
        <w:t>的合同款，剩余合同总价的</w:t>
      </w:r>
      <w:r>
        <w:rPr>
          <w:color w:val="000000"/>
          <w:u w:val="single"/>
        </w:rPr>
        <w:t xml:space="preserve">    %</w:t>
      </w:r>
      <w:r>
        <w:rPr>
          <w:rFonts w:hint="eastAsia"/>
          <w:color w:val="000000"/>
        </w:rPr>
        <w:t>作为质量保证金，</w:t>
      </w:r>
      <w:proofErr w:type="gramStart"/>
      <w:r>
        <w:rPr>
          <w:rFonts w:hint="eastAsia"/>
          <w:color w:val="000000"/>
        </w:rPr>
        <w:t>待本合同第条三约定</w:t>
      </w:r>
      <w:proofErr w:type="gramEnd"/>
      <w:r>
        <w:rPr>
          <w:rFonts w:hint="eastAsia"/>
          <w:color w:val="000000"/>
        </w:rPr>
        <w:t>的质量保证期届满且乙方无任何未及时维修</w:t>
      </w:r>
      <w:r>
        <w:rPr>
          <w:color w:val="000000"/>
        </w:rPr>
        <w:t>/</w:t>
      </w:r>
      <w:r>
        <w:rPr>
          <w:rFonts w:hint="eastAsia"/>
          <w:color w:val="000000"/>
        </w:rPr>
        <w:t>修缮至甲方认可的状态的情形和</w:t>
      </w:r>
      <w:r>
        <w:rPr>
          <w:color w:val="000000"/>
        </w:rPr>
        <w:t>/</w:t>
      </w:r>
      <w:r>
        <w:rPr>
          <w:rFonts w:hint="eastAsia"/>
          <w:color w:val="000000"/>
        </w:rPr>
        <w:t>或其他违约事项后，甲方在</w:t>
      </w:r>
      <w:r>
        <w:rPr>
          <w:color w:val="000000"/>
          <w:u w:val="single"/>
        </w:rPr>
        <w:t xml:space="preserve">     </w:t>
      </w:r>
      <w:proofErr w:type="gramStart"/>
      <w:r>
        <w:rPr>
          <w:rFonts w:hint="eastAsia"/>
          <w:color w:val="000000"/>
          <w:u w:val="single"/>
        </w:rPr>
        <w:t>个</w:t>
      </w:r>
      <w:proofErr w:type="gramEnd"/>
      <w:r>
        <w:rPr>
          <w:rFonts w:hint="eastAsia"/>
          <w:color w:val="000000"/>
          <w:u w:val="single"/>
        </w:rPr>
        <w:t>工作日</w:t>
      </w:r>
      <w:r>
        <w:rPr>
          <w:rFonts w:hint="eastAsia"/>
          <w:color w:val="000000"/>
        </w:rPr>
        <w:t>内支付。付款方式</w:t>
      </w:r>
      <w:r>
        <w:rPr>
          <w:color w:val="000000"/>
          <w:u w:val="single"/>
        </w:rPr>
        <w:t xml:space="preserve">                   </w:t>
      </w:r>
      <w:r>
        <w:rPr>
          <w:rFonts w:hint="eastAsia"/>
          <w:color w:val="000000"/>
        </w:rPr>
        <w:t>；</w:t>
      </w:r>
    </w:p>
    <w:p w14:paraId="757B14DD" w14:textId="77777777" w:rsidR="00C174C2" w:rsidRDefault="00C174C2" w:rsidP="00C174C2">
      <w:pPr>
        <w:wordWrap w:val="0"/>
        <w:spacing w:line="360" w:lineRule="auto"/>
        <w:ind w:firstLine="420"/>
      </w:pPr>
      <w:r>
        <w:rPr>
          <w:color w:val="000000"/>
        </w:rPr>
        <w:t>2</w:t>
      </w:r>
      <w:r>
        <w:rPr>
          <w:rFonts w:hint="eastAsia"/>
          <w:color w:val="000000"/>
        </w:rPr>
        <w:t>、合同签订后，甲方向乙方支付</w:t>
      </w:r>
      <w:r>
        <w:rPr>
          <w:color w:val="000000"/>
          <w:u w:val="single"/>
        </w:rPr>
        <w:t xml:space="preserve">     %</w:t>
      </w:r>
      <w:r>
        <w:rPr>
          <w:rFonts w:hint="eastAsia"/>
          <w:color w:val="000000"/>
        </w:rPr>
        <w:t>的预付金，</w:t>
      </w:r>
      <w:r>
        <w:rPr>
          <w:color w:val="000000"/>
          <w:u w:val="single"/>
        </w:rPr>
        <w:t xml:space="preserve">                        </w:t>
      </w:r>
      <w:r>
        <w:rPr>
          <w:rFonts w:hint="eastAsia"/>
          <w:color w:val="000000"/>
        </w:rPr>
        <w:t>后甲方向乙方支付</w:t>
      </w:r>
      <w:r>
        <w:rPr>
          <w:color w:val="000000"/>
          <w:u w:val="single"/>
        </w:rPr>
        <w:t xml:space="preserve">     %</w:t>
      </w:r>
      <w:r>
        <w:rPr>
          <w:rFonts w:hint="eastAsia"/>
          <w:color w:val="000000"/>
        </w:rPr>
        <w:t>的合同款，甲方书面确认产品验收后</w:t>
      </w:r>
      <w:bookmarkStart w:id="12" w:name="OLE_LINK17"/>
      <w:r>
        <w:rPr>
          <w:rFonts w:hint="eastAsia"/>
          <w:color w:val="000000"/>
        </w:rPr>
        <w:t>甲方向乙方支付</w:t>
      </w:r>
      <w:r>
        <w:rPr>
          <w:color w:val="000000"/>
          <w:u w:val="single"/>
        </w:rPr>
        <w:t xml:space="preserve">     %</w:t>
      </w:r>
      <w:r>
        <w:rPr>
          <w:rFonts w:hint="eastAsia"/>
          <w:color w:val="000000"/>
        </w:rPr>
        <w:t>的合同款，剩余合同总价款的</w:t>
      </w:r>
      <w:r>
        <w:rPr>
          <w:color w:val="000000"/>
        </w:rPr>
        <w:t xml:space="preserve"> </w:t>
      </w:r>
      <w:r>
        <w:rPr>
          <w:color w:val="000000"/>
          <w:u w:val="single"/>
        </w:rPr>
        <w:t xml:space="preserve">    %</w:t>
      </w:r>
      <w:r>
        <w:rPr>
          <w:rFonts w:hint="eastAsia"/>
          <w:color w:val="000000"/>
        </w:rPr>
        <w:t>作为质量保证金，</w:t>
      </w:r>
      <w:proofErr w:type="gramStart"/>
      <w:r>
        <w:rPr>
          <w:rFonts w:hint="eastAsia"/>
          <w:color w:val="000000"/>
        </w:rPr>
        <w:t>待本合同第条三约定</w:t>
      </w:r>
      <w:proofErr w:type="gramEnd"/>
      <w:r>
        <w:rPr>
          <w:rFonts w:hint="eastAsia"/>
          <w:color w:val="000000"/>
        </w:rPr>
        <w:t>的质量保证期届满且乙方无任何未及时维修</w:t>
      </w:r>
      <w:r>
        <w:rPr>
          <w:color w:val="000000"/>
        </w:rPr>
        <w:t>/</w:t>
      </w:r>
      <w:r>
        <w:rPr>
          <w:rFonts w:hint="eastAsia"/>
          <w:color w:val="000000"/>
        </w:rPr>
        <w:t>修缮至甲方认可的状态的情形和</w:t>
      </w:r>
      <w:r>
        <w:rPr>
          <w:color w:val="000000"/>
        </w:rPr>
        <w:t>/</w:t>
      </w:r>
      <w:r>
        <w:rPr>
          <w:rFonts w:hint="eastAsia"/>
          <w:color w:val="000000"/>
        </w:rPr>
        <w:t>或其他违约事项后，甲方在</w:t>
      </w:r>
      <w:r>
        <w:rPr>
          <w:color w:val="000000"/>
          <w:u w:val="single"/>
        </w:rPr>
        <w:t xml:space="preserve">      </w:t>
      </w:r>
      <w:proofErr w:type="gramStart"/>
      <w:r>
        <w:rPr>
          <w:rFonts w:hint="eastAsia"/>
          <w:color w:val="000000"/>
          <w:u w:val="single"/>
        </w:rPr>
        <w:t>个</w:t>
      </w:r>
      <w:proofErr w:type="gramEnd"/>
      <w:r>
        <w:rPr>
          <w:rFonts w:hint="eastAsia"/>
          <w:color w:val="000000"/>
        </w:rPr>
        <w:t>工作日内支付。</w:t>
      </w:r>
      <w:bookmarkEnd w:id="12"/>
      <w:r>
        <w:rPr>
          <w:rFonts w:hint="eastAsia"/>
          <w:color w:val="000000"/>
        </w:rPr>
        <w:t>付款方式为</w:t>
      </w:r>
      <w:r>
        <w:rPr>
          <w:color w:val="000000"/>
          <w:u w:val="single"/>
        </w:rPr>
        <w:t xml:space="preserve">                 </w:t>
      </w:r>
      <w:r>
        <w:rPr>
          <w:rFonts w:hint="eastAsia"/>
          <w:color w:val="000000"/>
        </w:rPr>
        <w:t>。</w:t>
      </w:r>
    </w:p>
    <w:p w14:paraId="0DDC58D3" w14:textId="77777777" w:rsidR="00C174C2" w:rsidRDefault="00C174C2" w:rsidP="00C174C2">
      <w:pPr>
        <w:wordWrap w:val="0"/>
        <w:spacing w:line="360" w:lineRule="auto"/>
        <w:ind w:firstLine="420"/>
        <w:rPr>
          <w:color w:val="000000"/>
        </w:rPr>
      </w:pPr>
      <w:r>
        <w:rPr>
          <w:color w:val="000000"/>
        </w:rPr>
        <w:t>3</w:t>
      </w:r>
      <w:r>
        <w:rPr>
          <w:rFonts w:hint="eastAsia"/>
          <w:color w:val="000000"/>
        </w:rPr>
        <w:t>、合同签订后，</w:t>
      </w:r>
      <w:bookmarkStart w:id="13" w:name="OLE_LINK16"/>
      <w:bookmarkStart w:id="14" w:name="OLE_LINK15"/>
      <w:r>
        <w:rPr>
          <w:rFonts w:hint="eastAsia"/>
          <w:color w:val="000000"/>
        </w:rPr>
        <w:t>甲方向乙方支付</w:t>
      </w:r>
      <w:r>
        <w:rPr>
          <w:color w:val="000000"/>
          <w:u w:val="single"/>
        </w:rPr>
        <w:t xml:space="preserve">       %</w:t>
      </w:r>
      <w:r>
        <w:rPr>
          <w:rFonts w:hint="eastAsia"/>
          <w:color w:val="000000"/>
        </w:rPr>
        <w:t>的预付金</w:t>
      </w:r>
      <w:bookmarkEnd w:id="13"/>
      <w:bookmarkEnd w:id="14"/>
      <w:r>
        <w:rPr>
          <w:rFonts w:hint="eastAsia"/>
          <w:color w:val="000000"/>
        </w:rPr>
        <w:t>，产品分批交付甲方书面确认验收后，甲方按每批次交付产品的数量支付相应的货款，每批付款均保留</w:t>
      </w:r>
      <w:r>
        <w:rPr>
          <w:color w:val="000000"/>
        </w:rPr>
        <w:t xml:space="preserve"> </w:t>
      </w:r>
      <w:r>
        <w:rPr>
          <w:color w:val="000000"/>
          <w:u w:val="single"/>
        </w:rPr>
        <w:t xml:space="preserve">     %</w:t>
      </w:r>
      <w:r>
        <w:rPr>
          <w:rFonts w:hint="eastAsia"/>
          <w:color w:val="000000"/>
        </w:rPr>
        <w:t>作为质量保证金，待该批产品在本合同约定的质量保证期届满且乙方无任何未及时维修</w:t>
      </w:r>
      <w:r>
        <w:rPr>
          <w:color w:val="000000"/>
        </w:rPr>
        <w:t>/</w:t>
      </w:r>
      <w:r>
        <w:rPr>
          <w:rFonts w:hint="eastAsia"/>
          <w:color w:val="000000"/>
        </w:rPr>
        <w:t>修缮至甲方认可的状态的情形和</w:t>
      </w:r>
      <w:r>
        <w:rPr>
          <w:color w:val="000000"/>
        </w:rPr>
        <w:t>/</w:t>
      </w:r>
      <w:r>
        <w:rPr>
          <w:rFonts w:hint="eastAsia"/>
          <w:color w:val="000000"/>
        </w:rPr>
        <w:t>或其他违约事项后，甲方在</w:t>
      </w:r>
      <w:r>
        <w:rPr>
          <w:color w:val="000000"/>
          <w:u w:val="single"/>
        </w:rPr>
        <w:t xml:space="preserve">    </w:t>
      </w:r>
      <w:proofErr w:type="gramStart"/>
      <w:r>
        <w:rPr>
          <w:rFonts w:hint="eastAsia"/>
          <w:color w:val="000000"/>
          <w:u w:val="single"/>
        </w:rPr>
        <w:t>个</w:t>
      </w:r>
      <w:proofErr w:type="gramEnd"/>
      <w:r>
        <w:rPr>
          <w:rFonts w:hint="eastAsia"/>
          <w:color w:val="000000"/>
        </w:rPr>
        <w:t>工作日内支付。付款方式为</w:t>
      </w:r>
      <w:r>
        <w:rPr>
          <w:color w:val="000000"/>
          <w:u w:val="single"/>
        </w:rPr>
        <w:t xml:space="preserve">                 </w:t>
      </w:r>
      <w:r>
        <w:rPr>
          <w:rFonts w:hint="eastAsia"/>
          <w:color w:val="000000"/>
        </w:rPr>
        <w:t>。</w:t>
      </w:r>
    </w:p>
    <w:p w14:paraId="594857EA" w14:textId="77777777" w:rsidR="00C174C2" w:rsidRDefault="00C174C2" w:rsidP="00C174C2">
      <w:pPr>
        <w:wordWrap w:val="0"/>
        <w:spacing w:line="360" w:lineRule="auto"/>
        <w:ind w:firstLine="420"/>
        <w:rPr>
          <w:color w:val="000000"/>
        </w:rPr>
      </w:pPr>
      <w:r>
        <w:rPr>
          <w:color w:val="000000"/>
        </w:rPr>
        <w:t>4</w:t>
      </w:r>
      <w:r>
        <w:rPr>
          <w:rFonts w:hint="eastAsia"/>
          <w:color w:val="000000"/>
        </w:rPr>
        <w:t>、跟随上游拨款进度支付（中小</w:t>
      </w:r>
      <w:proofErr w:type="gramStart"/>
      <w:r>
        <w:rPr>
          <w:rFonts w:hint="eastAsia"/>
          <w:color w:val="000000"/>
        </w:rPr>
        <w:t>微企业</w:t>
      </w:r>
      <w:proofErr w:type="gramEnd"/>
      <w:r>
        <w:rPr>
          <w:rFonts w:hint="eastAsia"/>
          <w:color w:val="000000"/>
        </w:rPr>
        <w:t>不适用）。合同生效后且甲方收到上游</w:t>
      </w:r>
      <w:proofErr w:type="gramStart"/>
      <w:r>
        <w:rPr>
          <w:rFonts w:hint="eastAsia"/>
          <w:color w:val="000000"/>
        </w:rPr>
        <w:t>生效款</w:t>
      </w:r>
      <w:proofErr w:type="gramEnd"/>
      <w:r>
        <w:rPr>
          <w:color w:val="000000"/>
        </w:rPr>
        <w:t>30</w:t>
      </w:r>
      <w:r>
        <w:rPr>
          <w:rFonts w:hint="eastAsia"/>
          <w:color w:val="000000"/>
        </w:rPr>
        <w:t>个工作日内，甲方向乙方支付</w:t>
      </w:r>
      <w:r>
        <w:rPr>
          <w:color w:val="000000"/>
          <w:u w:val="single"/>
        </w:rPr>
        <w:t xml:space="preserve">     %</w:t>
      </w:r>
      <w:r w:rsidRPr="00F81744">
        <w:rPr>
          <w:rFonts w:hint="eastAsia"/>
          <w:color w:val="000000"/>
        </w:rPr>
        <w:t>的合同款；产品交付甲方书面确认验收，且甲方收到上游到货款</w:t>
      </w:r>
      <w:r w:rsidRPr="00F81744">
        <w:rPr>
          <w:color w:val="000000"/>
        </w:rPr>
        <w:t>30</w:t>
      </w:r>
      <w:r w:rsidRPr="00F81744">
        <w:rPr>
          <w:rFonts w:hint="eastAsia"/>
          <w:color w:val="000000"/>
        </w:rPr>
        <w:t>个工作日内，甲方</w:t>
      </w:r>
      <w:r>
        <w:rPr>
          <w:rFonts w:hint="eastAsia"/>
          <w:color w:val="000000"/>
        </w:rPr>
        <w:t>向乙方支付</w:t>
      </w:r>
      <w:r>
        <w:rPr>
          <w:color w:val="000000"/>
          <w:u w:val="single"/>
        </w:rPr>
        <w:t xml:space="preserve">     %</w:t>
      </w:r>
      <w:r>
        <w:rPr>
          <w:rFonts w:hint="eastAsia"/>
          <w:color w:val="000000"/>
        </w:rPr>
        <w:t>的合同款；剩余合同总价款的</w:t>
      </w:r>
      <w:r>
        <w:rPr>
          <w:color w:val="000000"/>
        </w:rPr>
        <w:t xml:space="preserve"> </w:t>
      </w:r>
      <w:r>
        <w:rPr>
          <w:color w:val="000000"/>
          <w:u w:val="single"/>
        </w:rPr>
        <w:t xml:space="preserve">    %</w:t>
      </w:r>
      <w:r>
        <w:rPr>
          <w:rFonts w:hint="eastAsia"/>
          <w:color w:val="000000"/>
        </w:rPr>
        <w:t>作为质量保证金，</w:t>
      </w:r>
      <w:proofErr w:type="gramStart"/>
      <w:r>
        <w:rPr>
          <w:rFonts w:hint="eastAsia"/>
          <w:color w:val="000000"/>
        </w:rPr>
        <w:t>待本合同第条三约定</w:t>
      </w:r>
      <w:proofErr w:type="gramEnd"/>
      <w:r>
        <w:rPr>
          <w:rFonts w:hint="eastAsia"/>
          <w:color w:val="000000"/>
        </w:rPr>
        <w:t>的质量保证期届满且乙方无任何未及时维修</w:t>
      </w:r>
      <w:r>
        <w:rPr>
          <w:color w:val="000000"/>
        </w:rPr>
        <w:t>/</w:t>
      </w:r>
      <w:r>
        <w:rPr>
          <w:rFonts w:hint="eastAsia"/>
          <w:color w:val="000000"/>
        </w:rPr>
        <w:t>修缮至甲方认可的状态的情形和</w:t>
      </w:r>
      <w:r>
        <w:rPr>
          <w:color w:val="000000"/>
        </w:rPr>
        <w:t>/</w:t>
      </w:r>
      <w:r>
        <w:rPr>
          <w:rFonts w:hint="eastAsia"/>
          <w:color w:val="000000"/>
        </w:rPr>
        <w:t>或其他违约事项后，甲方在</w:t>
      </w:r>
      <w:r>
        <w:rPr>
          <w:color w:val="000000"/>
          <w:u w:val="single"/>
        </w:rPr>
        <w:t xml:space="preserve">      </w:t>
      </w:r>
      <w:proofErr w:type="gramStart"/>
      <w:r>
        <w:rPr>
          <w:rFonts w:hint="eastAsia"/>
          <w:color w:val="000000"/>
          <w:u w:val="single"/>
        </w:rPr>
        <w:t>个</w:t>
      </w:r>
      <w:proofErr w:type="gramEnd"/>
      <w:r>
        <w:rPr>
          <w:rFonts w:hint="eastAsia"/>
          <w:color w:val="000000"/>
        </w:rPr>
        <w:t>工作日内支付。付款方式为</w:t>
      </w:r>
      <w:r>
        <w:rPr>
          <w:color w:val="000000"/>
          <w:u w:val="single"/>
        </w:rPr>
        <w:t xml:space="preserve">                 </w:t>
      </w:r>
      <w:r>
        <w:rPr>
          <w:rFonts w:hint="eastAsia"/>
          <w:color w:val="000000"/>
        </w:rPr>
        <w:t>。</w:t>
      </w:r>
    </w:p>
    <w:p w14:paraId="47618DDD"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3</w:t>
      </w:r>
      <w:r>
        <w:rPr>
          <w:rFonts w:hint="eastAsia"/>
          <w:color w:val="000000"/>
        </w:rPr>
        <w:t>）发票开具按以下第（</w:t>
      </w:r>
      <w:r>
        <w:rPr>
          <w:color w:val="000000"/>
        </w:rPr>
        <w:t xml:space="preserve">      </w:t>
      </w:r>
      <w:r>
        <w:rPr>
          <w:rFonts w:hint="eastAsia"/>
          <w:color w:val="000000"/>
        </w:rPr>
        <w:t>）条执行。乙方未及时开具发票的，</w:t>
      </w:r>
      <w:r>
        <w:rPr>
          <w:rFonts w:hAnsi="宋体" w:hint="eastAsia"/>
          <w:color w:val="000000"/>
        </w:rPr>
        <w:t>甲方有权顺延下期货款，</w:t>
      </w:r>
      <w:proofErr w:type="gramStart"/>
      <w:r>
        <w:rPr>
          <w:rFonts w:hAnsi="宋体" w:hint="eastAsia"/>
          <w:color w:val="000000"/>
        </w:rPr>
        <w:t>不</w:t>
      </w:r>
      <w:proofErr w:type="gramEnd"/>
      <w:r>
        <w:rPr>
          <w:rFonts w:hAnsi="宋体" w:hint="eastAsia"/>
          <w:color w:val="000000"/>
        </w:rPr>
        <w:t>视为甲方违约，由此导致的项目延期责任由乙方承担。</w:t>
      </w:r>
    </w:p>
    <w:p w14:paraId="048C39AC" w14:textId="77777777" w:rsidR="00C174C2" w:rsidRDefault="00C174C2" w:rsidP="00C174C2">
      <w:pPr>
        <w:wordWrap w:val="0"/>
        <w:spacing w:line="360" w:lineRule="auto"/>
        <w:ind w:left="420"/>
        <w:rPr>
          <w:color w:val="000000"/>
        </w:rPr>
      </w:pPr>
      <w:r>
        <w:rPr>
          <w:color w:val="000000"/>
        </w:rPr>
        <w:t>1</w:t>
      </w:r>
      <w:r>
        <w:rPr>
          <w:rFonts w:hint="eastAsia"/>
          <w:color w:val="000000"/>
        </w:rPr>
        <w:t>、所有付款节点，均以乙方已开具该笔款项的合法有效发票为前提。乙方按分批拨付的经费开具相应额度的</w:t>
      </w:r>
      <w:bookmarkStart w:id="15" w:name="_Hlk233913468"/>
      <w:r>
        <w:rPr>
          <w:rFonts w:hint="eastAsia"/>
          <w:color w:val="000000"/>
        </w:rPr>
        <w:t>税率为</w:t>
      </w:r>
      <w:r>
        <w:rPr>
          <w:color w:val="000000"/>
          <w:u w:val="single"/>
        </w:rPr>
        <w:t xml:space="preserve">   </w:t>
      </w:r>
      <w:r>
        <w:rPr>
          <w:color w:val="000000"/>
        </w:rPr>
        <w:t>%</w:t>
      </w:r>
      <w:r>
        <w:rPr>
          <w:rFonts w:hint="eastAsia"/>
          <w:color w:val="000000"/>
        </w:rPr>
        <w:t>的</w:t>
      </w:r>
      <w:bookmarkEnd w:id="15"/>
      <w:r>
        <w:rPr>
          <w:rFonts w:hint="eastAsia"/>
          <w:color w:val="000000"/>
        </w:rPr>
        <w:t>增值税（</w:t>
      </w:r>
      <w:r>
        <w:rPr>
          <w:rFonts w:ascii="国标仿宋" w:eastAsia="国标仿宋" w:hAnsi="国标仿宋" w:cs="国标仿宋"/>
          <w:color w:val="000000"/>
        </w:rPr>
        <w:sym w:font="Wingdings 2" w:char="F0A3"/>
      </w:r>
      <w:r>
        <w:rPr>
          <w:rFonts w:hint="eastAsia"/>
          <w:color w:val="000000"/>
        </w:rPr>
        <w:t>专用</w:t>
      </w:r>
      <w:r>
        <w:rPr>
          <w:color w:val="000000"/>
        </w:rPr>
        <w:t xml:space="preserve">  </w:t>
      </w:r>
      <w:r>
        <w:rPr>
          <w:color w:val="000000"/>
        </w:rPr>
        <w:sym w:font="Wingdings 2" w:char="F0A3"/>
      </w:r>
      <w:r>
        <w:rPr>
          <w:rFonts w:hint="eastAsia"/>
          <w:color w:val="000000"/>
        </w:rPr>
        <w:t>普通）发票；甲方书面确认验收后，开具剩余全额发票。</w:t>
      </w:r>
    </w:p>
    <w:p w14:paraId="128D1B8F" w14:textId="77777777" w:rsidR="00C174C2" w:rsidRDefault="00C174C2" w:rsidP="00C174C2">
      <w:pPr>
        <w:wordWrap w:val="0"/>
        <w:spacing w:line="360" w:lineRule="auto"/>
        <w:ind w:left="420"/>
        <w:rPr>
          <w:color w:val="000000"/>
        </w:rPr>
      </w:pPr>
      <w:r>
        <w:rPr>
          <w:color w:val="000000"/>
        </w:rPr>
        <w:lastRenderedPageBreak/>
        <w:t>2</w:t>
      </w:r>
      <w:r>
        <w:rPr>
          <w:rFonts w:hint="eastAsia"/>
          <w:color w:val="000000"/>
        </w:rPr>
        <w:t>、除验收节点外，乙方在分批拨付的经费到款后</w:t>
      </w:r>
      <w:r>
        <w:rPr>
          <w:color w:val="000000"/>
        </w:rPr>
        <w:t>10</w:t>
      </w:r>
      <w:r>
        <w:rPr>
          <w:rFonts w:hint="eastAsia"/>
          <w:color w:val="000000"/>
        </w:rPr>
        <w:t>天内，开具相应额度的税率为</w:t>
      </w:r>
      <w:r>
        <w:rPr>
          <w:color w:val="000000"/>
          <w:u w:val="single"/>
        </w:rPr>
        <w:t xml:space="preserve">   </w:t>
      </w:r>
      <w:r>
        <w:rPr>
          <w:color w:val="000000"/>
        </w:rPr>
        <w:t>%</w:t>
      </w:r>
      <w:r>
        <w:rPr>
          <w:rFonts w:hint="eastAsia"/>
          <w:color w:val="000000"/>
        </w:rPr>
        <w:t>的增值税（</w:t>
      </w:r>
      <w:r>
        <w:rPr>
          <w:rFonts w:ascii="国标仿宋" w:eastAsia="国标仿宋" w:hAnsi="国标仿宋" w:cs="国标仿宋"/>
          <w:color w:val="000000"/>
        </w:rPr>
        <w:sym w:font="Wingdings 2" w:char="F0A3"/>
      </w:r>
      <w:r>
        <w:rPr>
          <w:rFonts w:hint="eastAsia"/>
          <w:color w:val="000000"/>
        </w:rPr>
        <w:t>专用</w:t>
      </w:r>
      <w:r>
        <w:rPr>
          <w:color w:val="000000"/>
        </w:rPr>
        <w:t xml:space="preserve">  </w:t>
      </w:r>
      <w:r>
        <w:rPr>
          <w:rFonts w:ascii="国标仿宋" w:eastAsia="国标仿宋" w:hAnsi="国标仿宋" w:cs="国标仿宋"/>
          <w:color w:val="000000"/>
        </w:rPr>
        <w:sym w:font="Wingdings 2" w:char="F0A3"/>
      </w:r>
      <w:r>
        <w:rPr>
          <w:rFonts w:hint="eastAsia"/>
          <w:color w:val="000000"/>
        </w:rPr>
        <w:t>普通）发票；甲方书面确认验收后，开具剩余全额发票。</w:t>
      </w:r>
    </w:p>
    <w:p w14:paraId="4A66E689" w14:textId="77777777" w:rsidR="00C174C2" w:rsidRDefault="00C174C2" w:rsidP="00C174C2">
      <w:pPr>
        <w:wordWrap w:val="0"/>
        <w:spacing w:line="360" w:lineRule="auto"/>
        <w:ind w:left="420"/>
        <w:rPr>
          <w:color w:val="000000"/>
        </w:rPr>
      </w:pPr>
      <w:r>
        <w:rPr>
          <w:color w:val="000000"/>
        </w:rPr>
        <w:t>3</w:t>
      </w:r>
      <w:r>
        <w:rPr>
          <w:rFonts w:hint="eastAsia"/>
          <w:color w:val="000000"/>
        </w:rPr>
        <w:t>、其他：</w:t>
      </w:r>
      <w:r>
        <w:rPr>
          <w:color w:val="000000"/>
          <w:u w:val="single"/>
        </w:rPr>
        <w:t xml:space="preserve">                                                              </w:t>
      </w:r>
    </w:p>
    <w:p w14:paraId="68A6E857"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研制生产过程中的质量控制要求或质量保证条款</w:t>
      </w:r>
    </w:p>
    <w:p w14:paraId="662C31E3"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1</w:t>
      </w:r>
      <w:r>
        <w:rPr>
          <w:rFonts w:hint="eastAsia"/>
          <w:color w:val="000000"/>
        </w:rPr>
        <w:t>）对于加工类采购适用条款：</w:t>
      </w:r>
    </w:p>
    <w:p w14:paraId="4882BAF7" w14:textId="77777777" w:rsidR="00C174C2" w:rsidRDefault="00C174C2" w:rsidP="00C174C2">
      <w:pPr>
        <w:numPr>
          <w:ilvl w:val="0"/>
          <w:numId w:val="2"/>
        </w:numPr>
        <w:tabs>
          <w:tab w:val="clear" w:pos="780"/>
          <w:tab w:val="left" w:pos="900"/>
        </w:tabs>
        <w:wordWrap w:val="0"/>
        <w:spacing w:line="360" w:lineRule="auto"/>
        <w:rPr>
          <w:color w:val="000000"/>
        </w:rPr>
      </w:pPr>
      <w:r>
        <w:rPr>
          <w:rFonts w:hint="eastAsia"/>
          <w:color w:val="000000"/>
        </w:rPr>
        <w:t>乙方在加工前应根据甲方提供的图样等技术文件编制工艺文件，并进行工艺评审，经甲方评审通过后方可加工。关键过程和特殊过程工艺评审时必须通知甲方相关人员参加。该产品的</w:t>
      </w:r>
      <w:r>
        <w:rPr>
          <w:color w:val="000000"/>
          <w:u w:val="single"/>
        </w:rPr>
        <w:t xml:space="preserve">             </w:t>
      </w:r>
      <w:r>
        <w:rPr>
          <w:rFonts w:hint="eastAsia"/>
          <w:color w:val="000000"/>
        </w:rPr>
        <w:t>为特殊过程，请乙方按《质量管理体系要求》相关条款要求进行确认并提供确认记录，确认结果须经甲方同意，然后乙方按规定的人员、生产设备、过程参数、操作程序、工作环境等要求组织生产。乙方必须保留加工过程的所有文件被甲方查验（过程卡、流程卡、检验记录、质量跟踪卡等）；</w:t>
      </w:r>
    </w:p>
    <w:p w14:paraId="5A4B65FA" w14:textId="77777777" w:rsidR="00C174C2" w:rsidRDefault="00C174C2" w:rsidP="00C174C2">
      <w:pPr>
        <w:wordWrap w:val="0"/>
        <w:spacing w:line="360" w:lineRule="auto"/>
        <w:ind w:left="420"/>
        <w:rPr>
          <w:color w:val="000000"/>
        </w:rPr>
      </w:pPr>
      <w:r>
        <w:rPr>
          <w:color w:val="000000"/>
        </w:rPr>
        <w:t>2</w:t>
      </w:r>
      <w:r>
        <w:rPr>
          <w:rFonts w:hint="eastAsia"/>
          <w:color w:val="000000"/>
        </w:rPr>
        <w:t>、乙方技术文件更改应与甲方同步进行，甲方项目组成员将技术文件更改通知书送抵</w:t>
      </w:r>
    </w:p>
    <w:p w14:paraId="19941644" w14:textId="77777777" w:rsidR="00C174C2" w:rsidRDefault="00C174C2" w:rsidP="00C174C2">
      <w:pPr>
        <w:wordWrap w:val="0"/>
        <w:spacing w:line="360" w:lineRule="auto"/>
        <w:ind w:leftChars="200" w:left="420" w:firstLineChars="200" w:firstLine="420"/>
        <w:rPr>
          <w:color w:val="000000"/>
        </w:rPr>
      </w:pPr>
      <w:r>
        <w:rPr>
          <w:rFonts w:hint="eastAsia"/>
          <w:color w:val="000000"/>
        </w:rPr>
        <w:t>乙方，并监督乙方将所有有关的技术文件进行更改。在没有办理技术文件更改通知</w:t>
      </w:r>
    </w:p>
    <w:p w14:paraId="6126FE80" w14:textId="77777777" w:rsidR="00C174C2" w:rsidRDefault="00C174C2" w:rsidP="00C174C2">
      <w:pPr>
        <w:wordWrap w:val="0"/>
        <w:spacing w:line="360" w:lineRule="auto"/>
        <w:ind w:leftChars="200" w:left="420" w:firstLineChars="200" w:firstLine="420"/>
        <w:rPr>
          <w:color w:val="000000"/>
        </w:rPr>
      </w:pPr>
      <w:r>
        <w:rPr>
          <w:rFonts w:hint="eastAsia"/>
          <w:color w:val="000000"/>
        </w:rPr>
        <w:t>书的情况下，乙方不得同意甲方人员私自修改技术文件，否则一切后果由乙方负责；</w:t>
      </w:r>
    </w:p>
    <w:p w14:paraId="2FFE5F80" w14:textId="77777777" w:rsidR="00C174C2" w:rsidRDefault="00C174C2" w:rsidP="00C174C2">
      <w:pPr>
        <w:wordWrap w:val="0"/>
        <w:spacing w:line="360" w:lineRule="auto"/>
        <w:ind w:firstLine="435"/>
        <w:rPr>
          <w:color w:val="000000"/>
        </w:rPr>
      </w:pPr>
      <w:r>
        <w:rPr>
          <w:color w:val="000000"/>
        </w:rPr>
        <w:t>3</w:t>
      </w:r>
      <w:r>
        <w:rPr>
          <w:rFonts w:hint="eastAsia"/>
          <w:color w:val="000000"/>
        </w:rPr>
        <w:t>、器材代用、不合格品处理应执行甲方规定的程序；</w:t>
      </w:r>
    </w:p>
    <w:p w14:paraId="4CA273A9" w14:textId="77777777" w:rsidR="00C174C2" w:rsidRDefault="00C174C2" w:rsidP="00C174C2">
      <w:pPr>
        <w:wordWrap w:val="0"/>
        <w:spacing w:line="360" w:lineRule="auto"/>
        <w:ind w:firstLine="435"/>
        <w:rPr>
          <w:color w:val="000000"/>
        </w:rPr>
      </w:pPr>
      <w:r>
        <w:rPr>
          <w:color w:val="000000"/>
        </w:rPr>
        <w:t>4</w:t>
      </w:r>
      <w:r>
        <w:rPr>
          <w:rFonts w:hint="eastAsia"/>
          <w:color w:val="000000"/>
        </w:rPr>
        <w:t>、</w:t>
      </w:r>
      <w:r>
        <w:rPr>
          <w:color w:val="000000"/>
        </w:rPr>
        <w:t xml:space="preserve"> </w:t>
      </w:r>
      <w:r>
        <w:rPr>
          <w:rFonts w:hint="eastAsia"/>
          <w:color w:val="000000"/>
        </w:rPr>
        <w:t>乙方有责任向甲方传递加工过程中的质量信息，不得故意将质量问题隐匿不报；</w:t>
      </w:r>
    </w:p>
    <w:p w14:paraId="0F3C0326" w14:textId="77777777" w:rsidR="00C174C2" w:rsidRDefault="00C174C2" w:rsidP="00C174C2">
      <w:pPr>
        <w:wordWrap w:val="0"/>
        <w:spacing w:line="360" w:lineRule="auto"/>
        <w:ind w:firstLine="435"/>
        <w:rPr>
          <w:color w:val="000000"/>
        </w:rPr>
      </w:pPr>
      <w:r>
        <w:rPr>
          <w:color w:val="000000"/>
        </w:rPr>
        <w:t>5</w:t>
      </w:r>
      <w:r>
        <w:rPr>
          <w:rFonts w:hint="eastAsia"/>
          <w:color w:val="000000"/>
        </w:rPr>
        <w:t>、乙方应对其交付的产品作全数检验；</w:t>
      </w:r>
    </w:p>
    <w:p w14:paraId="0C5179BD" w14:textId="77777777" w:rsidR="00C174C2" w:rsidRDefault="00C174C2" w:rsidP="00C174C2">
      <w:pPr>
        <w:wordWrap w:val="0"/>
        <w:spacing w:line="360" w:lineRule="auto"/>
        <w:ind w:leftChars="207" w:left="855" w:hangingChars="200" w:hanging="420"/>
        <w:rPr>
          <w:color w:val="000000"/>
        </w:rPr>
      </w:pPr>
      <w:r>
        <w:rPr>
          <w:color w:val="000000"/>
        </w:rPr>
        <w:t>6</w:t>
      </w:r>
      <w:r>
        <w:rPr>
          <w:rFonts w:hint="eastAsia"/>
          <w:color w:val="000000"/>
        </w:rPr>
        <w:t>、</w:t>
      </w:r>
      <w:r>
        <w:rPr>
          <w:color w:val="000000"/>
        </w:rPr>
        <w:t xml:space="preserve"> </w:t>
      </w:r>
      <w:r>
        <w:rPr>
          <w:rFonts w:hint="eastAsia"/>
          <w:color w:val="000000"/>
        </w:rPr>
        <w:t>乙方的检验人员应严格按照甲方的有关技术文件，做好首件检验、完工检验；关键和特殊工序应有详细的检验原始记录，检验所使用的测量设备必须经过检定，并在有效期内；</w:t>
      </w:r>
    </w:p>
    <w:p w14:paraId="2CB7EC3A" w14:textId="77777777" w:rsidR="00C174C2" w:rsidRDefault="00C174C2" w:rsidP="00C174C2">
      <w:pPr>
        <w:wordWrap w:val="0"/>
        <w:spacing w:line="360" w:lineRule="auto"/>
        <w:ind w:leftChars="207" w:left="855" w:hangingChars="200" w:hanging="420"/>
        <w:rPr>
          <w:color w:val="000000"/>
        </w:rPr>
      </w:pPr>
      <w:r>
        <w:rPr>
          <w:color w:val="000000"/>
        </w:rPr>
        <w:t>7</w:t>
      </w:r>
      <w:r>
        <w:rPr>
          <w:rFonts w:hint="eastAsia"/>
          <w:color w:val="000000"/>
        </w:rPr>
        <w:t>、</w:t>
      </w:r>
      <w:r>
        <w:rPr>
          <w:color w:val="000000"/>
        </w:rPr>
        <w:t xml:space="preserve"> </w:t>
      </w:r>
      <w:r>
        <w:rPr>
          <w:rFonts w:hint="eastAsia"/>
          <w:color w:val="000000"/>
        </w:rPr>
        <w:t>在关键件、重要件的生产（加工）过程中，甲方有关人员可做定期或不定期的现场检查，以确保关键件、重要件的质量；</w:t>
      </w:r>
    </w:p>
    <w:p w14:paraId="26EE3920"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8</w:t>
      </w:r>
      <w:r>
        <w:rPr>
          <w:rFonts w:hint="eastAsia"/>
          <w:color w:val="000000"/>
        </w:rPr>
        <w:t>、乙方从事特殊过程和关（重）过程的操作人员</w:t>
      </w:r>
      <w:proofErr w:type="gramStart"/>
      <w:r>
        <w:rPr>
          <w:rFonts w:hint="eastAsia"/>
          <w:color w:val="000000"/>
        </w:rPr>
        <w:t>需要上岗</w:t>
      </w:r>
      <w:proofErr w:type="gramEnd"/>
      <w:r>
        <w:rPr>
          <w:rFonts w:hint="eastAsia"/>
          <w:color w:val="000000"/>
        </w:rPr>
        <w:t>前培训，获取资格后持证上岗；</w:t>
      </w:r>
    </w:p>
    <w:p w14:paraId="1C12421D"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9</w:t>
      </w:r>
      <w:r>
        <w:rPr>
          <w:rFonts w:hint="eastAsia"/>
          <w:color w:val="000000"/>
          <w:spacing w:val="-4"/>
        </w:rPr>
        <w:t>、乙方应保管好关键件、重要件的生产过程记录、检验记录，以便满足产品的追溯要求；</w:t>
      </w:r>
    </w:p>
    <w:p w14:paraId="037F22F0"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10</w:t>
      </w:r>
      <w:r>
        <w:rPr>
          <w:rFonts w:hint="eastAsia"/>
          <w:color w:val="000000"/>
        </w:rPr>
        <w:t>、乙方交付产品时，必须按交付的批次出具合格证和实际交付产品的清单；关（重）件必须附带出厂（所）检验的原始数据；</w:t>
      </w:r>
    </w:p>
    <w:p w14:paraId="3F6C00D8"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11</w:t>
      </w:r>
      <w:r>
        <w:rPr>
          <w:rFonts w:hint="eastAsia"/>
          <w:color w:val="000000"/>
        </w:rPr>
        <w:t>、乙方必须提供出厂（所）检验报告，产品出厂（所）检验必须由甲方参加；</w:t>
      </w:r>
    </w:p>
    <w:p w14:paraId="2D692607" w14:textId="77777777" w:rsidR="00C174C2" w:rsidRDefault="00C174C2" w:rsidP="00C174C2">
      <w:pPr>
        <w:wordWrap w:val="0"/>
        <w:spacing w:line="360" w:lineRule="auto"/>
        <w:ind w:firstLineChars="200" w:firstLine="420"/>
        <w:rPr>
          <w:color w:val="000000"/>
        </w:rPr>
      </w:pPr>
      <w:r>
        <w:rPr>
          <w:color w:val="000000"/>
        </w:rPr>
        <w:t>12</w:t>
      </w:r>
      <w:r>
        <w:rPr>
          <w:rFonts w:hint="eastAsia"/>
          <w:color w:val="000000"/>
        </w:rPr>
        <w:t>、</w:t>
      </w:r>
      <w:r>
        <w:rPr>
          <w:color w:val="000000"/>
        </w:rPr>
        <w:t xml:space="preserve"> </w:t>
      </w:r>
      <w:r>
        <w:rPr>
          <w:rFonts w:hint="eastAsia"/>
          <w:color w:val="000000"/>
        </w:rPr>
        <w:t>加工的产品交付后，乙方应委派技术服务人员到使用现场服务。</w:t>
      </w:r>
    </w:p>
    <w:p w14:paraId="35E49FED"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2</w:t>
      </w:r>
      <w:r>
        <w:rPr>
          <w:rFonts w:hint="eastAsia"/>
          <w:color w:val="000000"/>
        </w:rPr>
        <w:t>）对于测试和服务类采购适用条款：</w:t>
      </w:r>
    </w:p>
    <w:p w14:paraId="1ED82895" w14:textId="77777777" w:rsidR="00C174C2" w:rsidRDefault="00C174C2" w:rsidP="00C174C2">
      <w:pPr>
        <w:numPr>
          <w:ilvl w:val="1"/>
          <w:numId w:val="3"/>
        </w:numPr>
        <w:tabs>
          <w:tab w:val="left" w:pos="786"/>
        </w:tabs>
        <w:wordWrap w:val="0"/>
        <w:spacing w:line="360" w:lineRule="auto"/>
        <w:rPr>
          <w:color w:val="000000"/>
        </w:rPr>
      </w:pPr>
      <w:r>
        <w:rPr>
          <w:rFonts w:hint="eastAsia"/>
          <w:color w:val="000000"/>
        </w:rPr>
        <w:t>乙方应遵守法律法规要求、《质量管理体系要求》标准的条款，以及国家</w:t>
      </w:r>
      <w:r>
        <w:rPr>
          <w:color w:val="000000"/>
        </w:rPr>
        <w:t>/</w:t>
      </w:r>
      <w:r>
        <w:rPr>
          <w:rFonts w:hint="eastAsia"/>
          <w:color w:val="000000"/>
        </w:rPr>
        <w:t>行业通用标准或操作规范、设计准则（根据服务类产品的类型在签订合同时填写具体标准或规范的代号和</w:t>
      </w:r>
      <w:r>
        <w:rPr>
          <w:rFonts w:hint="eastAsia"/>
          <w:color w:val="000000"/>
        </w:rPr>
        <w:lastRenderedPageBreak/>
        <w:t>名称）的要求；</w:t>
      </w:r>
    </w:p>
    <w:p w14:paraId="65999BAB" w14:textId="77777777" w:rsidR="00C174C2" w:rsidRDefault="00C174C2" w:rsidP="00C174C2">
      <w:pPr>
        <w:numPr>
          <w:ilvl w:val="1"/>
          <w:numId w:val="3"/>
        </w:numPr>
        <w:tabs>
          <w:tab w:val="left" w:pos="786"/>
        </w:tabs>
        <w:wordWrap w:val="0"/>
        <w:spacing w:line="360" w:lineRule="auto"/>
        <w:rPr>
          <w:color w:val="000000"/>
        </w:rPr>
      </w:pPr>
      <w:r>
        <w:rPr>
          <w:rFonts w:hint="eastAsia"/>
          <w:color w:val="000000"/>
        </w:rPr>
        <w:t>对于甲方关注的工作项，乙方应留存过程控制记录，甲方有权对该工作项进行监督检查并查阅原始记录；</w:t>
      </w:r>
    </w:p>
    <w:p w14:paraId="50F5CA29" w14:textId="77777777" w:rsidR="00C174C2" w:rsidRDefault="00C174C2" w:rsidP="00C174C2">
      <w:pPr>
        <w:numPr>
          <w:ilvl w:val="1"/>
          <w:numId w:val="3"/>
        </w:numPr>
        <w:tabs>
          <w:tab w:val="left" w:pos="786"/>
        </w:tabs>
        <w:wordWrap w:val="0"/>
        <w:spacing w:line="360" w:lineRule="auto"/>
        <w:rPr>
          <w:color w:val="000000"/>
        </w:rPr>
      </w:pPr>
      <w:r>
        <w:rPr>
          <w:rFonts w:hint="eastAsia"/>
          <w:color w:val="000000"/>
        </w:rPr>
        <w:t>乙方应保留完整的测试</w:t>
      </w:r>
      <w:r>
        <w:rPr>
          <w:color w:val="000000"/>
        </w:rPr>
        <w:t>/</w:t>
      </w:r>
      <w:r>
        <w:rPr>
          <w:rFonts w:hint="eastAsia"/>
          <w:color w:val="000000"/>
        </w:rPr>
        <w:t>试验数据并随测试</w:t>
      </w:r>
      <w:r>
        <w:rPr>
          <w:color w:val="000000"/>
        </w:rPr>
        <w:t>/</w:t>
      </w:r>
      <w:r>
        <w:rPr>
          <w:rFonts w:hint="eastAsia"/>
          <w:color w:val="000000"/>
        </w:rPr>
        <w:t>试验报告一起作为产品合格证明文件提供给甲方。</w:t>
      </w:r>
    </w:p>
    <w:p w14:paraId="005954F9"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3</w:t>
      </w:r>
      <w:r>
        <w:rPr>
          <w:rFonts w:hint="eastAsia"/>
          <w:color w:val="000000"/>
        </w:rPr>
        <w:t>）对于新品研制类采购适用条款：</w:t>
      </w:r>
    </w:p>
    <w:p w14:paraId="7E1D9245"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1</w:t>
      </w:r>
      <w:r>
        <w:rPr>
          <w:rFonts w:hint="eastAsia"/>
          <w:color w:val="000000"/>
        </w:rPr>
        <w:t>、乙方技术设计应严格依据《技术协议书》进行；</w:t>
      </w:r>
    </w:p>
    <w:p w14:paraId="4F815BA6"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2</w:t>
      </w:r>
      <w:r>
        <w:rPr>
          <w:rFonts w:hint="eastAsia"/>
          <w:color w:val="000000"/>
        </w:rPr>
        <w:t>、合同签订</w:t>
      </w:r>
      <w:r>
        <w:rPr>
          <w:color w:val="000000"/>
        </w:rPr>
        <w:t xml:space="preserve"> </w:t>
      </w:r>
      <w:r>
        <w:rPr>
          <w:color w:val="000000"/>
          <w:u w:val="single"/>
        </w:rPr>
        <w:t xml:space="preserve">     </w:t>
      </w:r>
      <w:proofErr w:type="gramStart"/>
      <w:r>
        <w:rPr>
          <w:rFonts w:hint="eastAsia"/>
          <w:color w:val="000000"/>
        </w:rPr>
        <w:t>个</w:t>
      </w:r>
      <w:proofErr w:type="gramEnd"/>
      <w:r>
        <w:rPr>
          <w:rFonts w:hint="eastAsia"/>
          <w:color w:val="000000"/>
        </w:rPr>
        <w:t>月内由乙方组织有甲方、最终用户及有关专家参加的详细设计（工程设计）方案评审会（可指定会议必须的文件如：设计报告、图纸、质量保证大纲、可靠性设计及可维修性大纲等），评审通过后方可转入生产阶段；</w:t>
      </w:r>
    </w:p>
    <w:p w14:paraId="30A5DDD3"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3</w:t>
      </w:r>
      <w:r>
        <w:rPr>
          <w:rFonts w:hint="eastAsia"/>
          <w:color w:val="000000"/>
        </w:rPr>
        <w:t>、生产过程中，乙方应每月以书面形式向甲方提供生产情况简报，甲方可根据情况派出监造人员，乙方应提供方便的工作条件；</w:t>
      </w:r>
    </w:p>
    <w:p w14:paraId="663BBE6B"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4</w:t>
      </w:r>
      <w:r>
        <w:rPr>
          <w:rFonts w:hint="eastAsia"/>
          <w:color w:val="000000"/>
        </w:rPr>
        <w:t>、该项目的研制过程按乙方的质保体系运行，甲方进行监督；</w:t>
      </w:r>
    </w:p>
    <w:p w14:paraId="1D04F5C0"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5</w:t>
      </w:r>
      <w:r>
        <w:rPr>
          <w:rFonts w:hint="eastAsia"/>
          <w:color w:val="000000"/>
        </w:rPr>
        <w:t>、乙方应根据相关标准要求编制该产品质量保证大纲，并确保其持续有效地贯彻实施；软件研制应执行软件工程化要求；</w:t>
      </w:r>
    </w:p>
    <w:p w14:paraId="62548949"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6</w:t>
      </w:r>
      <w:r>
        <w:rPr>
          <w:rFonts w:hint="eastAsia"/>
          <w:color w:val="000000"/>
        </w:rPr>
        <w:t>、乙方应贯彻质量第一的方针，在研制生产过程中应对零部件、元器件、关键件、重要件及关键工序进行有效控制；</w:t>
      </w:r>
    </w:p>
    <w:p w14:paraId="60239ABF"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7</w:t>
      </w:r>
      <w:r>
        <w:rPr>
          <w:rFonts w:hint="eastAsia"/>
          <w:color w:val="000000"/>
        </w:rPr>
        <w:t>、乙方应严格执行元器件、原材料的入所（厂）检验制度，确保采购的产品质量得到有效控制；</w:t>
      </w:r>
    </w:p>
    <w:p w14:paraId="50F47A6F"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8</w:t>
      </w:r>
      <w:r>
        <w:rPr>
          <w:rFonts w:hint="eastAsia"/>
          <w:color w:val="000000"/>
        </w:rPr>
        <w:t>、乙方应严格技术状态管理，技术状态变更必须按规定程序办理相关审批手续，确保文、图、物的一致性；</w:t>
      </w:r>
    </w:p>
    <w:p w14:paraId="4E09E77D"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9</w:t>
      </w:r>
      <w:r>
        <w:rPr>
          <w:rFonts w:hint="eastAsia"/>
          <w:color w:val="000000"/>
        </w:rPr>
        <w:t>、乙方在合同执行过程中，应按合同各阶段要求及时间向甲方通报研制生产情况；</w:t>
      </w:r>
    </w:p>
    <w:p w14:paraId="6D028737"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10</w:t>
      </w:r>
      <w:r>
        <w:rPr>
          <w:rFonts w:hint="eastAsia"/>
          <w:color w:val="000000"/>
        </w:rPr>
        <w:t>、乙方应向甲方提供主要外购产品的质量证明文件、合格证明文件等完整资料；</w:t>
      </w:r>
    </w:p>
    <w:p w14:paraId="150A3CE6" w14:textId="77777777" w:rsidR="00C174C2" w:rsidRDefault="00C174C2" w:rsidP="00C174C2">
      <w:pPr>
        <w:tabs>
          <w:tab w:val="left" w:pos="2276"/>
        </w:tabs>
        <w:wordWrap w:val="0"/>
        <w:spacing w:line="360" w:lineRule="auto"/>
        <w:ind w:leftChars="200" w:left="840" w:hangingChars="200" w:hanging="420"/>
        <w:rPr>
          <w:color w:val="000000"/>
        </w:rPr>
      </w:pPr>
      <w:r>
        <w:rPr>
          <w:color w:val="000000"/>
        </w:rPr>
        <w:t>11</w:t>
      </w:r>
      <w:r>
        <w:rPr>
          <w:rFonts w:hint="eastAsia"/>
          <w:color w:val="000000"/>
        </w:rPr>
        <w:t>、特殊过程控制请乙方按《质量管理体系要求》相关条款要求进行确认并提供确认记录，确认结果须经甲方同意，然后乙方按规定的人员、生产设备、过程参数、操作程序、工作环境等要求组织生产。乙方必须保留加工过程的所有文件被甲方查验（过程卡、流程卡、检验记录、质量跟踪卡等）。</w:t>
      </w:r>
    </w:p>
    <w:p w14:paraId="44CEF708"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合同违约责任：</w:t>
      </w:r>
    </w:p>
    <w:p w14:paraId="52E7BF94" w14:textId="77777777" w:rsidR="00C174C2" w:rsidRDefault="00C174C2" w:rsidP="00C174C2">
      <w:pPr>
        <w:tabs>
          <w:tab w:val="left" w:pos="855"/>
        </w:tabs>
        <w:wordWrap w:val="0"/>
        <w:spacing w:line="360" w:lineRule="auto"/>
        <w:rPr>
          <w:color w:val="000000"/>
        </w:rPr>
      </w:pPr>
      <w:r>
        <w:rPr>
          <w:rFonts w:hint="eastAsia"/>
          <w:color w:val="000000"/>
        </w:rPr>
        <w:t>（</w:t>
      </w:r>
      <w:r>
        <w:rPr>
          <w:color w:val="000000"/>
        </w:rPr>
        <w:t>1</w:t>
      </w:r>
      <w:r>
        <w:rPr>
          <w:rFonts w:hint="eastAsia"/>
          <w:color w:val="000000"/>
        </w:rPr>
        <w:t>）质量违约责任</w:t>
      </w:r>
    </w:p>
    <w:p w14:paraId="1FAD6A28" w14:textId="77777777" w:rsidR="00C174C2" w:rsidRDefault="00C174C2" w:rsidP="00C174C2">
      <w:pPr>
        <w:wordWrap w:val="0"/>
        <w:spacing w:line="360" w:lineRule="auto"/>
        <w:ind w:firstLineChars="50" w:firstLine="105"/>
        <w:rPr>
          <w:color w:val="000000"/>
        </w:rPr>
      </w:pPr>
      <w:r>
        <w:rPr>
          <w:color w:val="000000"/>
        </w:rPr>
        <w:t>1</w:t>
      </w:r>
      <w:r>
        <w:rPr>
          <w:rFonts w:hint="eastAsia"/>
          <w:color w:val="000000"/>
        </w:rPr>
        <w:t>、乙方交付的产品出现不符合本合同及附件约定的质量标准（包括但不限于尺寸超差、外观缺</w:t>
      </w:r>
      <w:r>
        <w:rPr>
          <w:rFonts w:hint="eastAsia"/>
          <w:color w:val="000000"/>
        </w:rPr>
        <w:lastRenderedPageBreak/>
        <w:t>陷、材料不符、性能不达标等）之情形，经甲方判定可让步接收的，甲方有权按“不合格指标（功能）数”乘以“该批产品总价款”的</w:t>
      </w:r>
      <w:r>
        <w:rPr>
          <w:color w:val="000000"/>
          <w:u w:val="single"/>
        </w:rPr>
        <w:t xml:space="preserve">1% </w:t>
      </w:r>
      <w:r>
        <w:rPr>
          <w:rFonts w:hint="eastAsia"/>
          <w:color w:val="000000"/>
        </w:rPr>
        <w:t>扣减价款，折价接收。</w:t>
      </w:r>
    </w:p>
    <w:p w14:paraId="5ACE4EC1" w14:textId="77777777" w:rsidR="00C174C2" w:rsidRDefault="00C174C2" w:rsidP="00C174C2">
      <w:pPr>
        <w:wordWrap w:val="0"/>
        <w:spacing w:line="360" w:lineRule="auto"/>
        <w:ind w:firstLineChars="50" w:firstLine="105"/>
        <w:rPr>
          <w:color w:val="000000"/>
        </w:rPr>
      </w:pPr>
      <w:r>
        <w:rPr>
          <w:color w:val="000000"/>
        </w:rPr>
        <w:t>2</w:t>
      </w:r>
      <w:r>
        <w:rPr>
          <w:rFonts w:hint="eastAsia"/>
          <w:color w:val="000000"/>
        </w:rPr>
        <w:t>、乙方交付的产品出现不符合本合同及附件约定的质量标准（包括但不限于尺寸超差、外观缺陷、材料不符、性能不达标等）之情形，经甲方判定为无法让步接收的，乙方应在甲方指定期限内无条件进行返工或重做至甲方认可的状态，并承担由此产生的全部费用及延期交付的违约责任，若乙方拒绝或无法在限期内完成返工或重做至甲方认可的状态，甲方有权拒收全部产品（包括返还已接收的产品），并解除该订单</w:t>
      </w:r>
      <w:r>
        <w:rPr>
          <w:color w:val="000000"/>
        </w:rPr>
        <w:t>/</w:t>
      </w:r>
      <w:r>
        <w:rPr>
          <w:rFonts w:hint="eastAsia"/>
          <w:color w:val="000000"/>
        </w:rPr>
        <w:t>合同，乙方除返还甲方全部合同款外，还应按合同总价款的</w:t>
      </w:r>
      <w:r>
        <w:rPr>
          <w:color w:val="000000"/>
        </w:rPr>
        <w:t>10%</w:t>
      </w:r>
      <w:r>
        <w:rPr>
          <w:rFonts w:hint="eastAsia"/>
          <w:color w:val="000000"/>
        </w:rPr>
        <w:t>向甲方支付违约金；违约金不足以弥补甲方损失的，乙方还应继续赔偿甲方因此遭受的全部损失（甲方因此遭受的全部损失是指包括甲方的直接损失、间接损失、因此支出的律师费、诉讼费用、仲裁费用、保全费、差旅费等一切支出）。</w:t>
      </w:r>
    </w:p>
    <w:p w14:paraId="37B0343B" w14:textId="77777777" w:rsidR="00C174C2" w:rsidRDefault="00C174C2" w:rsidP="00C174C2">
      <w:pPr>
        <w:wordWrap w:val="0"/>
        <w:spacing w:line="360" w:lineRule="auto"/>
        <w:ind w:firstLineChars="50" w:firstLine="105"/>
        <w:rPr>
          <w:color w:val="000000"/>
        </w:rPr>
      </w:pPr>
      <w:r>
        <w:rPr>
          <w:color w:val="000000"/>
        </w:rPr>
        <w:t>3</w:t>
      </w:r>
      <w:r>
        <w:rPr>
          <w:rFonts w:hint="eastAsia"/>
          <w:color w:val="000000"/>
        </w:rPr>
        <w:t>、若乙方明知产品不合格仍故意交付，或以次充好、隐瞒质量缺陷的，一经发现，除按本款前述规定处理外，甲方还有权按本合同总价款的</w:t>
      </w:r>
      <w:r>
        <w:rPr>
          <w:color w:val="000000"/>
        </w:rPr>
        <w:t xml:space="preserve"> 20% </w:t>
      </w:r>
      <w:r>
        <w:rPr>
          <w:rFonts w:hint="eastAsia"/>
          <w:color w:val="000000"/>
        </w:rPr>
        <w:t>向乙方主张违约金。</w:t>
      </w:r>
    </w:p>
    <w:p w14:paraId="7DD08768" w14:textId="77777777" w:rsidR="00C174C2" w:rsidRDefault="00C174C2" w:rsidP="00C174C2">
      <w:pPr>
        <w:wordWrap w:val="0"/>
        <w:spacing w:line="360" w:lineRule="auto"/>
        <w:ind w:firstLineChars="50" w:firstLine="105"/>
        <w:rPr>
          <w:color w:val="000000"/>
        </w:rPr>
      </w:pPr>
      <w:r>
        <w:rPr>
          <w:color w:val="000000"/>
        </w:rPr>
        <w:t>4</w:t>
      </w:r>
      <w:r>
        <w:rPr>
          <w:rFonts w:hint="eastAsia"/>
          <w:color w:val="000000"/>
        </w:rPr>
        <w:t>、乙方交付的产品在质量保证期内因乙方责任出现一般质量问题，每出现一起，扣除质量保证金的</w:t>
      </w:r>
      <w:r>
        <w:rPr>
          <w:color w:val="000000"/>
        </w:rPr>
        <w:t>10%</w:t>
      </w:r>
      <w:r>
        <w:rPr>
          <w:rFonts w:hint="eastAsia"/>
          <w:color w:val="000000"/>
        </w:rPr>
        <w:t>；同类问题重复出现或发生重大质量问题，甲方可提高扣款比例。累计扣除金额以质量保证金总额为限，不足抵扣甲方因此遭受的全部损失的，甲方有权另行追偿。</w:t>
      </w:r>
    </w:p>
    <w:p w14:paraId="43E7A807" w14:textId="77777777" w:rsidR="00C174C2" w:rsidRDefault="00C174C2" w:rsidP="00C174C2">
      <w:pPr>
        <w:wordWrap w:val="0"/>
        <w:spacing w:line="360" w:lineRule="auto"/>
        <w:rPr>
          <w:color w:val="000000"/>
        </w:rPr>
      </w:pPr>
      <w:r>
        <w:rPr>
          <w:rFonts w:hint="eastAsia"/>
          <w:color w:val="000000"/>
        </w:rPr>
        <w:t>（</w:t>
      </w:r>
      <w:r>
        <w:rPr>
          <w:color w:val="000000"/>
        </w:rPr>
        <w:t>2</w:t>
      </w:r>
      <w:r>
        <w:rPr>
          <w:rFonts w:hint="eastAsia"/>
          <w:color w:val="000000"/>
        </w:rPr>
        <w:t>）延期交付及其他违约责任</w:t>
      </w:r>
    </w:p>
    <w:p w14:paraId="2925E924" w14:textId="77777777" w:rsidR="00C174C2" w:rsidRDefault="00C174C2" w:rsidP="00C174C2">
      <w:pPr>
        <w:wordWrap w:val="0"/>
        <w:spacing w:line="360" w:lineRule="auto"/>
        <w:rPr>
          <w:color w:val="000000"/>
        </w:rPr>
      </w:pPr>
      <w:r>
        <w:rPr>
          <w:color w:val="000000"/>
        </w:rPr>
        <w:t>1</w:t>
      </w:r>
      <w:r>
        <w:rPr>
          <w:rFonts w:hint="eastAsia"/>
          <w:color w:val="000000"/>
        </w:rPr>
        <w:t>、乙方未按本合同第一条及附件约定的进度要求交付产品的，每逾期一日，应按合同总价款的</w:t>
      </w:r>
      <w:r>
        <w:rPr>
          <w:color w:val="000000"/>
          <w:u w:val="single"/>
        </w:rPr>
        <w:t xml:space="preserve">   %</w:t>
      </w:r>
      <w:r w:rsidRPr="00F81744">
        <w:rPr>
          <w:color w:val="000000"/>
        </w:rPr>
        <w:t xml:space="preserve"> </w:t>
      </w:r>
      <w:r w:rsidRPr="00F81744">
        <w:rPr>
          <w:rFonts w:hint="eastAsia"/>
          <w:color w:val="000000"/>
        </w:rPr>
        <w:t>支付违约金</w:t>
      </w:r>
      <w:r>
        <w:rPr>
          <w:rFonts w:hint="eastAsia"/>
          <w:color w:val="000000"/>
        </w:rPr>
        <w:t>。逾期超过</w:t>
      </w:r>
      <w:r>
        <w:rPr>
          <w:color w:val="000000"/>
          <w:u w:val="single"/>
        </w:rPr>
        <w:t xml:space="preserve">   </w:t>
      </w:r>
      <w:r>
        <w:rPr>
          <w:rFonts w:hint="eastAsia"/>
          <w:color w:val="000000"/>
        </w:rPr>
        <w:t>日的，甲方有权单方解除合同，乙方除支付延期违约金外，还应赔偿甲方因此遭受的全部损失。</w:t>
      </w:r>
    </w:p>
    <w:p w14:paraId="2E6DC054" w14:textId="77777777" w:rsidR="00C174C2" w:rsidRDefault="00C174C2" w:rsidP="00C174C2">
      <w:pPr>
        <w:wordWrap w:val="0"/>
        <w:spacing w:line="360" w:lineRule="auto"/>
        <w:rPr>
          <w:color w:val="000000"/>
        </w:rPr>
      </w:pPr>
      <w:r>
        <w:rPr>
          <w:color w:val="000000"/>
        </w:rPr>
        <w:t>2</w:t>
      </w:r>
      <w:r>
        <w:rPr>
          <w:rFonts w:hint="eastAsia"/>
          <w:color w:val="000000"/>
        </w:rPr>
        <w:t>、乙方违反本合同第七条或第八条约定的，应按合同总价款的</w:t>
      </w:r>
      <w:r>
        <w:rPr>
          <w:color w:val="000000"/>
          <w:u w:val="single"/>
        </w:rPr>
        <w:t xml:space="preserve">     % </w:t>
      </w:r>
      <w:r w:rsidRPr="00F81744">
        <w:rPr>
          <w:rFonts w:hint="eastAsia"/>
          <w:color w:val="000000"/>
        </w:rPr>
        <w:t>支付违约金</w:t>
      </w:r>
      <w:r>
        <w:rPr>
          <w:rFonts w:hint="eastAsia"/>
          <w:color w:val="000000"/>
        </w:rPr>
        <w:t>，若违约金不足以弥补甲方因此遭受的全部损失的，甲方有权就不足部分继续向乙方追偿。</w:t>
      </w:r>
    </w:p>
    <w:p w14:paraId="43781D79" w14:textId="77777777" w:rsidR="00C174C2" w:rsidRDefault="00C174C2" w:rsidP="00C174C2">
      <w:pPr>
        <w:wordWrap w:val="0"/>
        <w:spacing w:line="360" w:lineRule="auto"/>
        <w:rPr>
          <w:color w:val="000000"/>
        </w:rPr>
      </w:pPr>
      <w:r>
        <w:rPr>
          <w:color w:val="000000"/>
        </w:rPr>
        <w:t>3</w:t>
      </w:r>
      <w:r>
        <w:rPr>
          <w:rFonts w:hint="eastAsia"/>
          <w:color w:val="000000"/>
        </w:rPr>
        <w:t>、因乙方原因（包括但不限于：报价</w:t>
      </w:r>
      <w:proofErr w:type="gramStart"/>
      <w:r>
        <w:rPr>
          <w:rFonts w:hint="eastAsia"/>
          <w:color w:val="000000"/>
        </w:rPr>
        <w:t>不</w:t>
      </w:r>
      <w:proofErr w:type="gramEnd"/>
      <w:r>
        <w:rPr>
          <w:rFonts w:hint="eastAsia"/>
          <w:color w:val="000000"/>
        </w:rPr>
        <w:t>公允；相关费用支撑不足等），导致本合同总价款在项目总体或相关监管机构审计检查中被审减的，相应的</w:t>
      </w:r>
      <w:proofErr w:type="gramStart"/>
      <w:r>
        <w:rPr>
          <w:rFonts w:hint="eastAsia"/>
          <w:color w:val="000000"/>
        </w:rPr>
        <w:t>审减由乙方</w:t>
      </w:r>
      <w:proofErr w:type="gramEnd"/>
      <w:r>
        <w:rPr>
          <w:rFonts w:hint="eastAsia"/>
          <w:color w:val="000000"/>
        </w:rPr>
        <w:t>承担。由此带来的合同变更事宜，双方协商解决。</w:t>
      </w:r>
    </w:p>
    <w:p w14:paraId="720F8551" w14:textId="77777777" w:rsidR="00C174C2" w:rsidRDefault="00C174C2" w:rsidP="00C174C2">
      <w:pPr>
        <w:wordWrap w:val="0"/>
        <w:spacing w:line="360" w:lineRule="auto"/>
        <w:rPr>
          <w:color w:val="000000"/>
        </w:rPr>
      </w:pPr>
      <w:r>
        <w:rPr>
          <w:color w:val="000000"/>
        </w:rPr>
        <w:t>4</w:t>
      </w:r>
      <w:r>
        <w:rPr>
          <w:rFonts w:hint="eastAsia"/>
          <w:color w:val="000000"/>
        </w:rPr>
        <w:t>、乙方向甲方承诺合同产品</w:t>
      </w:r>
      <w:r>
        <w:rPr>
          <w:color w:val="000000"/>
        </w:rPr>
        <w:t>/</w:t>
      </w:r>
      <w:r>
        <w:rPr>
          <w:rFonts w:hint="eastAsia"/>
          <w:color w:val="000000"/>
        </w:rPr>
        <w:t>服务系乙方合法、有权销售</w:t>
      </w:r>
      <w:r>
        <w:rPr>
          <w:color w:val="000000"/>
        </w:rPr>
        <w:t>/</w:t>
      </w:r>
      <w:r>
        <w:rPr>
          <w:rFonts w:hint="eastAsia"/>
          <w:color w:val="000000"/>
        </w:rPr>
        <w:t>提供，与任何第三方不存在所有权属、知识产权纠纷或其他侵权纠纷，如因此给甲方造成损失，或因货物所有权属、知识产权纠纷致使甲方被第三方诉讼追偿的，乙方应向甲方承担合同总价</w:t>
      </w:r>
      <w:r>
        <w:rPr>
          <w:color w:val="000000"/>
        </w:rPr>
        <w:t>30%</w:t>
      </w:r>
      <w:r>
        <w:rPr>
          <w:rFonts w:hint="eastAsia"/>
          <w:color w:val="000000"/>
        </w:rPr>
        <w:t>的违约金，违约金不足以弥补甲方因此遭受的全部损失的，乙方应继续弥补甲方损失。</w:t>
      </w:r>
    </w:p>
    <w:p w14:paraId="587A76E0" w14:textId="77777777" w:rsidR="00C174C2" w:rsidRDefault="00C174C2" w:rsidP="00C174C2">
      <w:pPr>
        <w:wordWrap w:val="0"/>
        <w:spacing w:line="360" w:lineRule="auto"/>
        <w:rPr>
          <w:color w:val="000000"/>
        </w:rPr>
      </w:pPr>
      <w:r>
        <w:rPr>
          <w:color w:val="000000"/>
        </w:rPr>
        <w:t>5</w:t>
      </w:r>
      <w:r>
        <w:rPr>
          <w:rFonts w:hint="eastAsia"/>
          <w:color w:val="000000"/>
        </w:rPr>
        <w:t>、其他</w:t>
      </w:r>
      <w:r>
        <w:rPr>
          <w:color w:val="000000"/>
          <w:u w:val="single"/>
        </w:rPr>
        <w:t xml:space="preserve">                                                                             </w:t>
      </w:r>
      <w:r>
        <w:rPr>
          <w:color w:val="000000"/>
        </w:rPr>
        <w:t xml:space="preserve"> </w:t>
      </w:r>
      <w:r>
        <w:rPr>
          <w:rFonts w:hint="eastAsia"/>
          <w:color w:val="000000"/>
        </w:rPr>
        <w:t>。</w:t>
      </w:r>
    </w:p>
    <w:p w14:paraId="6D2F525A" w14:textId="77777777" w:rsidR="00C174C2" w:rsidRDefault="00C174C2" w:rsidP="00C174C2">
      <w:pPr>
        <w:wordWrap w:val="0"/>
        <w:spacing w:line="360" w:lineRule="auto"/>
        <w:rPr>
          <w:color w:val="000000"/>
        </w:rPr>
      </w:pPr>
      <w:r>
        <w:rPr>
          <w:rFonts w:hint="eastAsia"/>
          <w:color w:val="000000"/>
        </w:rPr>
        <w:t>（</w:t>
      </w:r>
      <w:r>
        <w:rPr>
          <w:color w:val="000000"/>
        </w:rPr>
        <w:t>3</w:t>
      </w:r>
      <w:r>
        <w:rPr>
          <w:rFonts w:hint="eastAsia"/>
          <w:color w:val="000000"/>
        </w:rPr>
        <w:t>）若乙方的同一行为同时触犯多条违约责任条款的，甲方有权选择适用其中较重的一项适用或</w:t>
      </w:r>
      <w:r>
        <w:rPr>
          <w:rFonts w:hint="eastAsia"/>
          <w:color w:val="000000"/>
        </w:rPr>
        <w:lastRenderedPageBreak/>
        <w:t>同时适用。</w:t>
      </w:r>
    </w:p>
    <w:p w14:paraId="4B7744E0" w14:textId="77777777" w:rsidR="00C174C2" w:rsidRDefault="00C174C2" w:rsidP="00C174C2">
      <w:pPr>
        <w:numPr>
          <w:ilvl w:val="0"/>
          <w:numId w:val="1"/>
        </w:numPr>
        <w:tabs>
          <w:tab w:val="left" w:pos="855"/>
        </w:tabs>
        <w:wordWrap w:val="0"/>
        <w:spacing w:line="360" w:lineRule="auto"/>
        <w:ind w:left="0" w:firstLine="0"/>
        <w:rPr>
          <w:color w:val="000000"/>
        </w:rPr>
      </w:pPr>
      <w:r>
        <w:rPr>
          <w:rFonts w:hint="eastAsia"/>
          <w:color w:val="000000"/>
        </w:rPr>
        <w:t>交给乙方的图纸、技术资料作为本合同的有效组成，乙方有责任使图纸、技术资料保持干净、整洁、清晰。交付产品时，完整归还甲方，不得保留副本、复件（含电子版）。</w:t>
      </w:r>
    </w:p>
    <w:p w14:paraId="399A1AB8"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乙方承诺：</w:t>
      </w:r>
    </w:p>
    <w:p w14:paraId="67FFDA69" w14:textId="77777777" w:rsidR="00C174C2" w:rsidRDefault="00C174C2" w:rsidP="00C174C2">
      <w:pPr>
        <w:wordWrap w:val="0"/>
        <w:spacing w:line="360" w:lineRule="auto"/>
        <w:rPr>
          <w:color w:val="000000"/>
        </w:rPr>
      </w:pPr>
      <w:r>
        <w:rPr>
          <w:color w:val="000000"/>
        </w:rPr>
        <w:t xml:space="preserve"> </w:t>
      </w:r>
      <w:r>
        <w:rPr>
          <w:rFonts w:hint="eastAsia"/>
          <w:color w:val="000000"/>
        </w:rPr>
        <w:t>（</w:t>
      </w:r>
      <w:r>
        <w:rPr>
          <w:color w:val="000000"/>
        </w:rPr>
        <w:t>1</w:t>
      </w:r>
      <w:r>
        <w:rPr>
          <w:rFonts w:hint="eastAsia"/>
          <w:color w:val="000000"/>
        </w:rPr>
        <w:t>）所提供的产品（或服务）未侵犯他人知识产权，如因乙方所提供的产品（或服务）产生知识产权纠纷，乙方承担全部法律责任；</w:t>
      </w:r>
    </w:p>
    <w:p w14:paraId="5D6AD89E" w14:textId="77777777" w:rsidR="00C174C2" w:rsidRDefault="00C174C2" w:rsidP="00C174C2">
      <w:pPr>
        <w:wordWrap w:val="0"/>
        <w:spacing w:line="360" w:lineRule="auto"/>
        <w:rPr>
          <w:color w:val="000000"/>
        </w:rPr>
      </w:pPr>
      <w:r>
        <w:rPr>
          <w:color w:val="000000"/>
        </w:rPr>
        <w:t xml:space="preserve"> </w:t>
      </w:r>
      <w:r>
        <w:rPr>
          <w:rFonts w:hint="eastAsia"/>
          <w:color w:val="000000"/>
        </w:rPr>
        <w:t>（</w:t>
      </w:r>
      <w:r>
        <w:rPr>
          <w:color w:val="000000"/>
        </w:rPr>
        <w:t>2</w:t>
      </w:r>
      <w:r>
        <w:rPr>
          <w:rFonts w:hint="eastAsia"/>
          <w:color w:val="000000"/>
        </w:rPr>
        <w:t>）乙方对甲方提供的图纸等各类技术资料需履行保密责任，未经甲方书面许可，不得提供给任何第三方，如因此造成技术秘密泄露，甲方有权追究乙方责任；</w:t>
      </w:r>
    </w:p>
    <w:p w14:paraId="67050382" w14:textId="77777777" w:rsidR="00C174C2" w:rsidRDefault="00C174C2" w:rsidP="00C174C2">
      <w:pPr>
        <w:wordWrap w:val="0"/>
        <w:spacing w:line="360" w:lineRule="auto"/>
        <w:rPr>
          <w:color w:val="000000"/>
        </w:rPr>
      </w:pPr>
      <w:r>
        <w:rPr>
          <w:color w:val="000000"/>
        </w:rPr>
        <w:t xml:space="preserve"> </w:t>
      </w:r>
      <w:r>
        <w:rPr>
          <w:rFonts w:hint="eastAsia"/>
          <w:color w:val="000000"/>
        </w:rPr>
        <w:t>（</w:t>
      </w:r>
      <w:r>
        <w:rPr>
          <w:color w:val="000000"/>
        </w:rPr>
        <w:t>3</w:t>
      </w:r>
      <w:r>
        <w:rPr>
          <w:rFonts w:hint="eastAsia"/>
          <w:color w:val="000000"/>
        </w:rPr>
        <w:t>）乙方不得在向甲方交付研究开发成果之前，自行将研究开发成果许可、转让给第三人；</w:t>
      </w:r>
    </w:p>
    <w:p w14:paraId="46647176" w14:textId="77777777" w:rsidR="00C174C2" w:rsidRDefault="00C174C2" w:rsidP="00C174C2">
      <w:pPr>
        <w:wordWrap w:val="0"/>
        <w:spacing w:line="360" w:lineRule="auto"/>
        <w:rPr>
          <w:color w:val="000000"/>
        </w:rPr>
      </w:pPr>
      <w:r>
        <w:rPr>
          <w:color w:val="000000"/>
        </w:rPr>
        <w:t xml:space="preserve"> </w:t>
      </w:r>
      <w:r>
        <w:rPr>
          <w:rFonts w:hint="eastAsia"/>
          <w:color w:val="000000"/>
        </w:rPr>
        <w:t>（</w:t>
      </w:r>
      <w:r>
        <w:rPr>
          <w:color w:val="000000"/>
        </w:rPr>
        <w:t>4</w:t>
      </w:r>
      <w:r>
        <w:rPr>
          <w:rFonts w:hint="eastAsia"/>
          <w:color w:val="000000"/>
        </w:rPr>
        <w:t>）乙方未经甲方许可，不得自行将甲方交付的研究开发成果，或乙方在甲方基础上形成的研究开发成果用于自用、商用或许可</w:t>
      </w:r>
      <w:proofErr w:type="gramStart"/>
      <w:r>
        <w:rPr>
          <w:rFonts w:hint="eastAsia"/>
          <w:color w:val="000000"/>
        </w:rPr>
        <w:t>其他第三</w:t>
      </w:r>
      <w:proofErr w:type="gramEnd"/>
      <w:r>
        <w:rPr>
          <w:rFonts w:hint="eastAsia"/>
          <w:color w:val="000000"/>
        </w:rPr>
        <w:t>人使用。</w:t>
      </w:r>
    </w:p>
    <w:p w14:paraId="1661908A"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双方约定：</w:t>
      </w:r>
    </w:p>
    <w:p w14:paraId="37F2BB5A" w14:textId="77777777" w:rsidR="00C174C2" w:rsidRDefault="00C174C2" w:rsidP="00C174C2">
      <w:pPr>
        <w:wordWrap w:val="0"/>
        <w:spacing w:line="360" w:lineRule="auto"/>
        <w:ind w:left="315" w:hangingChars="150" w:hanging="315"/>
        <w:rPr>
          <w:color w:val="000000"/>
        </w:rPr>
      </w:pPr>
      <w:r>
        <w:rPr>
          <w:color w:val="000000"/>
        </w:rPr>
        <w:t xml:space="preserve"> </w:t>
      </w:r>
      <w:r>
        <w:rPr>
          <w:rFonts w:hint="eastAsia"/>
          <w:color w:val="000000"/>
        </w:rPr>
        <w:t>（</w:t>
      </w:r>
      <w:r>
        <w:rPr>
          <w:color w:val="000000"/>
        </w:rPr>
        <w:t>1</w:t>
      </w:r>
      <w:r>
        <w:rPr>
          <w:rFonts w:hint="eastAsia"/>
          <w:color w:val="000000"/>
        </w:rPr>
        <w:t>）因履行本合同所产生的研究开发成果及其相关知识产权权利归属，</w:t>
      </w:r>
      <w:r>
        <w:rPr>
          <w:color w:val="000000"/>
          <w:u w:val="single"/>
        </w:rPr>
        <w:t xml:space="preserve">        </w:t>
      </w:r>
      <w:r>
        <w:rPr>
          <w:rFonts w:hint="eastAsia"/>
          <w:color w:val="000000"/>
        </w:rPr>
        <w:t>（甲、乙、双）方享有申请专利的权利，专利权取得后的使用和有关利益分配方式如下：</w:t>
      </w:r>
      <w:r>
        <w:rPr>
          <w:color w:val="000000"/>
          <w:u w:val="single"/>
        </w:rPr>
        <w:t xml:space="preserve">                                                                    </w:t>
      </w:r>
      <w:r>
        <w:rPr>
          <w:rFonts w:hint="eastAsia"/>
          <w:color w:val="000000"/>
          <w:u w:val="single"/>
        </w:rPr>
        <w:t>。</w:t>
      </w:r>
      <w:r>
        <w:rPr>
          <w:color w:val="000000"/>
        </w:rPr>
        <w:t xml:space="preserve"> </w:t>
      </w:r>
    </w:p>
    <w:p w14:paraId="760A2E87" w14:textId="77777777" w:rsidR="00C174C2" w:rsidRDefault="00C174C2" w:rsidP="00C174C2">
      <w:pPr>
        <w:wordWrap w:val="0"/>
        <w:spacing w:line="360" w:lineRule="auto"/>
        <w:ind w:left="315" w:hangingChars="150" w:hanging="315"/>
        <w:rPr>
          <w:color w:val="000000"/>
          <w:u w:val="single"/>
        </w:rPr>
      </w:pPr>
      <w:r>
        <w:rPr>
          <w:color w:val="000000"/>
        </w:rPr>
        <w:t xml:space="preserve"> </w:t>
      </w:r>
      <w:r>
        <w:rPr>
          <w:rFonts w:hint="eastAsia"/>
          <w:color w:val="000000"/>
        </w:rPr>
        <w:t>（</w:t>
      </w:r>
      <w:r>
        <w:rPr>
          <w:color w:val="000000"/>
        </w:rPr>
        <w:t>2</w:t>
      </w:r>
      <w:r>
        <w:rPr>
          <w:rFonts w:hint="eastAsia"/>
          <w:color w:val="000000"/>
        </w:rPr>
        <w:t>）甲方有权利用乙方按照本合同约定提供的研究开发成果，进行后续改进。由此产生的具有实质性或创造性技术进步特征的新的技术成果及其权利归属，由</w:t>
      </w:r>
      <w:r>
        <w:rPr>
          <w:color w:val="000000"/>
          <w:u w:val="single"/>
        </w:rPr>
        <w:t xml:space="preserve">      </w:t>
      </w:r>
      <w:r>
        <w:rPr>
          <w:rFonts w:hint="eastAsia"/>
          <w:color w:val="000000"/>
        </w:rPr>
        <w:t>（甲、双）方享有。具体相关利益的分配办法如下：</w:t>
      </w:r>
      <w:r>
        <w:rPr>
          <w:color w:val="000000"/>
          <w:u w:val="single"/>
        </w:rPr>
        <w:t xml:space="preserve">                                   </w:t>
      </w:r>
    </w:p>
    <w:p w14:paraId="7FA7F224" w14:textId="77777777" w:rsidR="00C174C2" w:rsidRDefault="00C174C2" w:rsidP="00C174C2">
      <w:pPr>
        <w:wordWrap w:val="0"/>
        <w:spacing w:line="360" w:lineRule="auto"/>
        <w:ind w:left="315" w:hangingChars="150" w:hanging="315"/>
        <w:rPr>
          <w:color w:val="000000"/>
          <w:u w:val="single"/>
        </w:rPr>
      </w:pPr>
      <w:r>
        <w:rPr>
          <w:color w:val="000000"/>
          <w:u w:val="single"/>
        </w:rPr>
        <w:t xml:space="preserve">                                                            </w:t>
      </w:r>
      <w:r>
        <w:rPr>
          <w:rFonts w:hint="eastAsia"/>
          <w:color w:val="000000"/>
          <w:u w:val="single"/>
        </w:rPr>
        <w:t>。</w:t>
      </w:r>
    </w:p>
    <w:p w14:paraId="69014E14" w14:textId="77777777" w:rsidR="00C174C2" w:rsidRDefault="00C174C2" w:rsidP="00C174C2">
      <w:pPr>
        <w:wordWrap w:val="0"/>
        <w:spacing w:line="360" w:lineRule="auto"/>
        <w:ind w:left="315" w:hangingChars="150" w:hanging="315"/>
        <w:rPr>
          <w:color w:val="000000"/>
          <w:u w:val="single"/>
        </w:rPr>
      </w:pPr>
      <w:r>
        <w:rPr>
          <w:color w:val="000000"/>
        </w:rPr>
        <w:t xml:space="preserve"> </w:t>
      </w:r>
      <w:r>
        <w:rPr>
          <w:rFonts w:hint="eastAsia"/>
          <w:color w:val="000000"/>
        </w:rPr>
        <w:t>（</w:t>
      </w:r>
      <w:r>
        <w:rPr>
          <w:color w:val="000000"/>
        </w:rPr>
        <w:t>3</w:t>
      </w:r>
      <w:r>
        <w:rPr>
          <w:rFonts w:hint="eastAsia"/>
          <w:color w:val="000000"/>
        </w:rPr>
        <w:t>）乙方有权在完成本合同约定的研究开发工作后，利用该项研究开发成果进行后续改进。由此产生的具有实质性或创造性技术进步特征的新的技术成果，归</w:t>
      </w:r>
      <w:r>
        <w:rPr>
          <w:color w:val="000000"/>
        </w:rPr>
        <w:t xml:space="preserve"> </w:t>
      </w:r>
      <w:r>
        <w:rPr>
          <w:color w:val="000000"/>
          <w:u w:val="single"/>
        </w:rPr>
        <w:t xml:space="preserve">     </w:t>
      </w:r>
      <w:r>
        <w:rPr>
          <w:rFonts w:hint="eastAsia"/>
          <w:color w:val="000000"/>
        </w:rPr>
        <w:t>（甲、乙、双）方所有，甲方至少拥有免费使用权。具体相关利益的分配办法如下：</w:t>
      </w:r>
      <w:r>
        <w:rPr>
          <w:color w:val="000000"/>
          <w:u w:val="single"/>
        </w:rPr>
        <w:t xml:space="preserve">                                                                   </w:t>
      </w:r>
      <w:r>
        <w:rPr>
          <w:rFonts w:hint="eastAsia"/>
          <w:color w:val="000000"/>
          <w:u w:val="single"/>
        </w:rPr>
        <w:t>。</w:t>
      </w:r>
    </w:p>
    <w:p w14:paraId="721D50F8" w14:textId="77777777" w:rsidR="00C174C2" w:rsidRDefault="00C174C2" w:rsidP="00C174C2">
      <w:pPr>
        <w:wordWrap w:val="0"/>
        <w:spacing w:line="360" w:lineRule="auto"/>
        <w:ind w:left="315" w:hangingChars="150" w:hanging="315"/>
        <w:rPr>
          <w:color w:val="000000"/>
        </w:rPr>
      </w:pPr>
      <w:r>
        <w:rPr>
          <w:color w:val="000000"/>
        </w:rPr>
        <w:t xml:space="preserve"> </w:t>
      </w:r>
      <w:r>
        <w:rPr>
          <w:rFonts w:hint="eastAsia"/>
          <w:color w:val="000000"/>
        </w:rPr>
        <w:t>（</w:t>
      </w:r>
      <w:r>
        <w:rPr>
          <w:color w:val="000000"/>
        </w:rPr>
        <w:t>4</w:t>
      </w:r>
      <w:r>
        <w:rPr>
          <w:rFonts w:hint="eastAsia"/>
          <w:color w:val="000000"/>
        </w:rPr>
        <w:t>）上述保密条款、知识产权权属及利益分配不受本合同期满影响。</w:t>
      </w:r>
    </w:p>
    <w:p w14:paraId="69B83606" w14:textId="77777777" w:rsidR="00C174C2" w:rsidRDefault="00C174C2" w:rsidP="00C174C2">
      <w:pPr>
        <w:numPr>
          <w:ilvl w:val="0"/>
          <w:numId w:val="1"/>
        </w:numPr>
        <w:tabs>
          <w:tab w:val="left" w:pos="855"/>
        </w:tabs>
        <w:wordWrap w:val="0"/>
        <w:spacing w:line="360" w:lineRule="auto"/>
        <w:rPr>
          <w:color w:val="000000"/>
        </w:rPr>
      </w:pPr>
      <w:r>
        <w:rPr>
          <w:rFonts w:hint="eastAsia"/>
          <w:color w:val="000000"/>
        </w:rPr>
        <w:t>合同变更</w:t>
      </w:r>
    </w:p>
    <w:p w14:paraId="5AFD6ECD"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1</w:t>
      </w:r>
      <w:r>
        <w:rPr>
          <w:rFonts w:hint="eastAsia"/>
          <w:color w:val="000000"/>
        </w:rPr>
        <w:t>）由于发生不可抗力事件（包括但不限于超自然的事件、政府在其主权内的行为、或自然灾害（地震、洪水）、战争、国内骚乱等）造成本合同不能履行、不能完全履行或延迟履行时，受不可抗力影响的一方应当立即将有关情况通知另一方，因不可抗力造成的任何损失由受损方自行承担。</w:t>
      </w:r>
    </w:p>
    <w:p w14:paraId="47909A85" w14:textId="77777777" w:rsidR="00C174C2" w:rsidRDefault="00C174C2" w:rsidP="00C174C2">
      <w:pPr>
        <w:wordWrap w:val="0"/>
        <w:spacing w:line="360" w:lineRule="auto"/>
        <w:ind w:firstLineChars="50" w:firstLine="105"/>
        <w:rPr>
          <w:color w:val="000000"/>
        </w:rPr>
      </w:pPr>
      <w:r>
        <w:rPr>
          <w:rFonts w:hint="eastAsia"/>
          <w:color w:val="000000"/>
        </w:rPr>
        <w:t>（</w:t>
      </w:r>
      <w:r>
        <w:rPr>
          <w:color w:val="000000"/>
        </w:rPr>
        <w:t>2</w:t>
      </w:r>
      <w:r>
        <w:rPr>
          <w:rFonts w:hint="eastAsia"/>
          <w:color w:val="000000"/>
        </w:rPr>
        <w:t>）对于非不可抗力的事件，甲、乙双方任何一方不得单方面终止合同或更改合同条款，若确需变更合同内容，双方协商解决。</w:t>
      </w:r>
    </w:p>
    <w:p w14:paraId="1184B750" w14:textId="77777777" w:rsidR="00C174C2" w:rsidRDefault="00C174C2" w:rsidP="00C174C2">
      <w:pPr>
        <w:numPr>
          <w:ilvl w:val="0"/>
          <w:numId w:val="1"/>
        </w:numPr>
        <w:tabs>
          <w:tab w:val="left" w:pos="0"/>
        </w:tabs>
        <w:wordWrap w:val="0"/>
        <w:spacing w:line="360" w:lineRule="auto"/>
        <w:ind w:left="0" w:firstLine="0"/>
        <w:rPr>
          <w:color w:val="000000"/>
        </w:rPr>
      </w:pPr>
      <w:r>
        <w:rPr>
          <w:color w:val="000000"/>
        </w:rPr>
        <w:lastRenderedPageBreak/>
        <w:t xml:space="preserve"> </w:t>
      </w:r>
      <w:r>
        <w:rPr>
          <w:rFonts w:hint="eastAsia"/>
          <w:color w:val="000000"/>
        </w:rPr>
        <w:t>本合同履行过程中未尽事宜或发生争议，双方应当协商解决；若协商、调解不成的，提交西安仲裁委员会仲裁；仲裁裁决为终局性的，对双方均具有拘束力。</w:t>
      </w:r>
    </w:p>
    <w:p w14:paraId="2B79271E" w14:textId="77777777" w:rsidR="00C174C2" w:rsidRDefault="00C174C2" w:rsidP="00C174C2">
      <w:pPr>
        <w:numPr>
          <w:ilvl w:val="0"/>
          <w:numId w:val="1"/>
        </w:numPr>
        <w:tabs>
          <w:tab w:val="left" w:pos="0"/>
        </w:tabs>
        <w:wordWrap w:val="0"/>
        <w:spacing w:line="360" w:lineRule="auto"/>
        <w:ind w:left="0" w:firstLine="0"/>
        <w:rPr>
          <w:color w:val="000000"/>
        </w:rPr>
      </w:pPr>
      <w:r>
        <w:rPr>
          <w:color w:val="000000"/>
        </w:rPr>
        <w:t xml:space="preserve"> </w:t>
      </w:r>
      <w:r>
        <w:rPr>
          <w:rFonts w:hint="eastAsia"/>
          <w:color w:val="000000"/>
        </w:rPr>
        <w:t>本合同双方签字盖章后生效，合同一式</w:t>
      </w:r>
      <w:r>
        <w:rPr>
          <w:color w:val="000000"/>
          <w:u w:val="single"/>
        </w:rPr>
        <w:t xml:space="preserve">  </w:t>
      </w:r>
      <w:r>
        <w:rPr>
          <w:rFonts w:hint="eastAsia"/>
          <w:color w:val="000000"/>
          <w:u w:val="single"/>
        </w:rPr>
        <w:t>四</w:t>
      </w:r>
      <w:r>
        <w:rPr>
          <w:color w:val="000000"/>
          <w:u w:val="single"/>
        </w:rPr>
        <w:t xml:space="preserve"> </w:t>
      </w:r>
      <w:r>
        <w:rPr>
          <w:rFonts w:hint="eastAsia"/>
          <w:color w:val="000000"/>
        </w:rPr>
        <w:t>份，甲</w:t>
      </w:r>
      <w:r>
        <w:rPr>
          <w:color w:val="000000"/>
          <w:u w:val="single"/>
        </w:rPr>
        <w:t xml:space="preserve"> </w:t>
      </w:r>
      <w:r>
        <w:rPr>
          <w:rFonts w:hint="eastAsia"/>
          <w:color w:val="000000"/>
          <w:u w:val="single"/>
        </w:rPr>
        <w:t>三</w:t>
      </w:r>
      <w:r>
        <w:rPr>
          <w:color w:val="000000"/>
          <w:u w:val="single"/>
        </w:rPr>
        <w:t xml:space="preserve"> </w:t>
      </w:r>
      <w:r>
        <w:rPr>
          <w:rFonts w:hint="eastAsia"/>
          <w:color w:val="000000"/>
        </w:rPr>
        <w:t>份，乙</w:t>
      </w:r>
      <w:r>
        <w:rPr>
          <w:color w:val="000000"/>
          <w:u w:val="single"/>
        </w:rPr>
        <w:t xml:space="preserve"> </w:t>
      </w:r>
      <w:r>
        <w:rPr>
          <w:rFonts w:hint="eastAsia"/>
          <w:color w:val="000000"/>
          <w:u w:val="single"/>
        </w:rPr>
        <w:t>一</w:t>
      </w:r>
      <w:r>
        <w:rPr>
          <w:color w:val="000000"/>
          <w:u w:val="single"/>
        </w:rPr>
        <w:t xml:space="preserve"> </w:t>
      </w:r>
      <w:r>
        <w:rPr>
          <w:rFonts w:hint="eastAsia"/>
          <w:color w:val="000000"/>
        </w:rPr>
        <w:t>份，均具有同等法律效力。</w:t>
      </w:r>
    </w:p>
    <w:p w14:paraId="61DE866F" w14:textId="77777777" w:rsidR="00C174C2" w:rsidRDefault="00C174C2" w:rsidP="00C174C2">
      <w:pPr>
        <w:wordWrap w:val="0"/>
        <w:spacing w:line="440" w:lineRule="exact"/>
        <w:rPr>
          <w:color w:val="000000"/>
        </w:rPr>
      </w:pPr>
      <w:r>
        <w:rPr>
          <w:rFonts w:hint="eastAsia"/>
          <w:color w:val="000000"/>
        </w:rPr>
        <w:t>（以下无正文）</w:t>
      </w:r>
    </w:p>
    <w:p w14:paraId="30D836AD" w14:textId="77777777" w:rsidR="00C174C2" w:rsidRDefault="00C174C2" w:rsidP="00C174C2">
      <w:pPr>
        <w:widowControl/>
        <w:jc w:val="left"/>
        <w:rPr>
          <w:rFonts w:ascii="宋体" w:hAnsi="宋体" w:cs="宋体"/>
          <w:kern w:val="0"/>
          <w:sz w:val="24"/>
        </w:rPr>
      </w:pPr>
      <w:r>
        <w:rPr>
          <w:rFonts w:hint="eastAsia"/>
          <w:color w:val="000000"/>
        </w:rPr>
        <w:t>附件：【</w:t>
      </w:r>
      <w:r>
        <w:rPr>
          <w:color w:val="000000"/>
        </w:rPr>
        <w:t>XXX</w:t>
      </w:r>
      <w:r>
        <w:rPr>
          <w:rFonts w:hint="eastAsia"/>
          <w:color w:val="000000"/>
        </w:rPr>
        <w:t>】</w:t>
      </w:r>
      <w:r>
        <w:rPr>
          <w:color w:val="000000"/>
        </w:rPr>
        <w:br w:type="page"/>
      </w:r>
    </w:p>
    <w:p w14:paraId="71B66954" w14:textId="77777777" w:rsidR="00C174C2" w:rsidRDefault="00C174C2" w:rsidP="00C174C2">
      <w:pPr>
        <w:spacing w:line="440" w:lineRule="exact"/>
        <w:rPr>
          <w:color w:val="000000"/>
          <w:sz w:val="24"/>
        </w:rPr>
      </w:pPr>
      <w:r>
        <w:rPr>
          <w:rFonts w:hint="eastAsia"/>
          <w:color w:val="000000"/>
          <w:sz w:val="24"/>
        </w:rPr>
        <w:lastRenderedPageBreak/>
        <w:t>（签章页，此页无正文）</w:t>
      </w:r>
    </w:p>
    <w:p w14:paraId="7DF3BD96" w14:textId="77777777" w:rsidR="00C174C2" w:rsidRDefault="00C174C2" w:rsidP="00C174C2">
      <w:pPr>
        <w:rPr>
          <w:color w:val="000000"/>
        </w:rPr>
      </w:pPr>
    </w:p>
    <w:p w14:paraId="0ABD3049" w14:textId="77777777" w:rsidR="00C174C2" w:rsidRDefault="00C174C2" w:rsidP="00C174C2">
      <w:pPr>
        <w:rPr>
          <w:color w:val="000000"/>
        </w:rPr>
      </w:pP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842"/>
        <w:gridCol w:w="2977"/>
        <w:gridCol w:w="851"/>
        <w:gridCol w:w="2320"/>
      </w:tblGrid>
      <w:tr w:rsidR="00C174C2" w14:paraId="56CA817C" w14:textId="77777777" w:rsidTr="007007DE">
        <w:trPr>
          <w:trHeight w:val="851"/>
          <w:jc w:val="center"/>
        </w:trPr>
        <w:tc>
          <w:tcPr>
            <w:tcW w:w="710" w:type="dxa"/>
            <w:vMerge w:val="restart"/>
            <w:vAlign w:val="center"/>
          </w:tcPr>
          <w:p w14:paraId="16F21FB0" w14:textId="77777777" w:rsidR="00C174C2" w:rsidRDefault="00C174C2" w:rsidP="007007DE">
            <w:pPr>
              <w:jc w:val="center"/>
              <w:rPr>
                <w:color w:val="000000"/>
                <w:sz w:val="24"/>
              </w:rPr>
            </w:pPr>
            <w:r>
              <w:rPr>
                <w:rFonts w:hint="eastAsia"/>
                <w:color w:val="000000"/>
                <w:sz w:val="24"/>
              </w:rPr>
              <w:t>甲</w:t>
            </w:r>
          </w:p>
          <w:p w14:paraId="61B65B22" w14:textId="77777777" w:rsidR="00C174C2" w:rsidRDefault="00C174C2" w:rsidP="007007DE">
            <w:pPr>
              <w:jc w:val="center"/>
              <w:rPr>
                <w:color w:val="000000"/>
                <w:sz w:val="24"/>
              </w:rPr>
            </w:pPr>
          </w:p>
          <w:p w14:paraId="2BD30A09" w14:textId="77777777" w:rsidR="00C174C2" w:rsidRDefault="00C174C2" w:rsidP="007007DE">
            <w:pPr>
              <w:jc w:val="center"/>
              <w:rPr>
                <w:color w:val="000000"/>
                <w:sz w:val="24"/>
              </w:rPr>
            </w:pPr>
            <w:r>
              <w:rPr>
                <w:rFonts w:hint="eastAsia"/>
                <w:color w:val="000000"/>
                <w:sz w:val="24"/>
              </w:rPr>
              <w:t>方</w:t>
            </w:r>
          </w:p>
        </w:tc>
        <w:tc>
          <w:tcPr>
            <w:tcW w:w="1842" w:type="dxa"/>
            <w:vAlign w:val="center"/>
          </w:tcPr>
          <w:p w14:paraId="5A34B736" w14:textId="77777777" w:rsidR="00C174C2" w:rsidRDefault="00C174C2" w:rsidP="007007DE">
            <w:pPr>
              <w:jc w:val="center"/>
              <w:rPr>
                <w:b/>
                <w:color w:val="000000"/>
                <w:sz w:val="24"/>
              </w:rPr>
            </w:pPr>
            <w:r>
              <w:rPr>
                <w:rFonts w:hint="eastAsia"/>
                <w:b/>
                <w:color w:val="000000"/>
                <w:sz w:val="24"/>
              </w:rPr>
              <w:t>单位名称</w:t>
            </w:r>
          </w:p>
        </w:tc>
        <w:tc>
          <w:tcPr>
            <w:tcW w:w="6148" w:type="dxa"/>
            <w:gridSpan w:val="3"/>
            <w:vAlign w:val="center"/>
          </w:tcPr>
          <w:p w14:paraId="33657872" w14:textId="77777777" w:rsidR="00C174C2" w:rsidRDefault="00C174C2" w:rsidP="007007DE">
            <w:pPr>
              <w:jc w:val="center"/>
              <w:rPr>
                <w:color w:val="000000"/>
                <w:sz w:val="24"/>
              </w:rPr>
            </w:pPr>
            <w:r>
              <w:rPr>
                <w:rFonts w:hint="eastAsia"/>
                <w:color w:val="000000"/>
                <w:sz w:val="24"/>
              </w:rPr>
              <w:t>中国科学院西安光学精密机械研究所（签章）</w:t>
            </w:r>
          </w:p>
        </w:tc>
      </w:tr>
      <w:tr w:rsidR="00C174C2" w14:paraId="1A9AC863" w14:textId="77777777" w:rsidTr="007007DE">
        <w:trPr>
          <w:trHeight w:val="851"/>
          <w:jc w:val="center"/>
        </w:trPr>
        <w:tc>
          <w:tcPr>
            <w:tcW w:w="710" w:type="dxa"/>
            <w:vMerge/>
            <w:vAlign w:val="center"/>
          </w:tcPr>
          <w:p w14:paraId="31D6443F" w14:textId="77777777" w:rsidR="00C174C2" w:rsidRDefault="00C174C2" w:rsidP="007007DE">
            <w:pPr>
              <w:jc w:val="center"/>
              <w:rPr>
                <w:color w:val="000000"/>
                <w:sz w:val="24"/>
              </w:rPr>
            </w:pPr>
          </w:p>
        </w:tc>
        <w:tc>
          <w:tcPr>
            <w:tcW w:w="1842" w:type="dxa"/>
            <w:vAlign w:val="center"/>
          </w:tcPr>
          <w:p w14:paraId="0404E255" w14:textId="77777777" w:rsidR="00C174C2" w:rsidRDefault="00C174C2" w:rsidP="007007DE">
            <w:pPr>
              <w:jc w:val="center"/>
              <w:rPr>
                <w:rFonts w:ascii="宋体" w:hAnsi="宋体"/>
                <w:sz w:val="24"/>
              </w:rPr>
            </w:pPr>
            <w:r>
              <w:rPr>
                <w:rFonts w:ascii="宋体" w:hAnsi="宋体" w:hint="eastAsia"/>
                <w:b/>
                <w:sz w:val="24"/>
              </w:rPr>
              <w:t>法定代表人</w:t>
            </w:r>
            <w:r>
              <w:rPr>
                <w:rFonts w:hint="eastAsia"/>
                <w:b/>
                <w:sz w:val="32"/>
                <w:szCs w:val="32"/>
              </w:rPr>
              <w:t>/</w:t>
            </w:r>
            <w:r>
              <w:rPr>
                <w:rFonts w:ascii="宋体" w:hAnsi="宋体" w:hint="eastAsia"/>
                <w:b/>
                <w:sz w:val="24"/>
              </w:rPr>
              <w:t xml:space="preserve"> 委托代理人</w:t>
            </w:r>
          </w:p>
        </w:tc>
        <w:tc>
          <w:tcPr>
            <w:tcW w:w="6148" w:type="dxa"/>
            <w:gridSpan w:val="3"/>
            <w:vAlign w:val="center"/>
          </w:tcPr>
          <w:p w14:paraId="4A6B8842" w14:textId="77777777" w:rsidR="00C174C2" w:rsidRDefault="00C174C2" w:rsidP="007007DE">
            <w:pPr>
              <w:jc w:val="center"/>
              <w:rPr>
                <w:b/>
                <w:szCs w:val="21"/>
              </w:rPr>
            </w:pPr>
          </w:p>
          <w:p w14:paraId="1A571A5B" w14:textId="77777777" w:rsidR="00C174C2" w:rsidRDefault="00C174C2" w:rsidP="007007DE">
            <w:pPr>
              <w:jc w:val="right"/>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C174C2" w14:paraId="3FBF76F5" w14:textId="77777777" w:rsidTr="007007DE">
        <w:trPr>
          <w:trHeight w:val="851"/>
          <w:jc w:val="center"/>
        </w:trPr>
        <w:tc>
          <w:tcPr>
            <w:tcW w:w="710" w:type="dxa"/>
            <w:vMerge/>
            <w:vAlign w:val="center"/>
          </w:tcPr>
          <w:p w14:paraId="3F0641B3" w14:textId="77777777" w:rsidR="00C174C2" w:rsidRDefault="00C174C2" w:rsidP="007007DE">
            <w:pPr>
              <w:jc w:val="center"/>
              <w:rPr>
                <w:color w:val="000000"/>
                <w:sz w:val="24"/>
              </w:rPr>
            </w:pPr>
          </w:p>
        </w:tc>
        <w:tc>
          <w:tcPr>
            <w:tcW w:w="1842" w:type="dxa"/>
            <w:vAlign w:val="center"/>
          </w:tcPr>
          <w:p w14:paraId="6E1351A8" w14:textId="77777777" w:rsidR="00C174C2" w:rsidRDefault="00C174C2" w:rsidP="007007DE">
            <w:pPr>
              <w:jc w:val="center"/>
              <w:rPr>
                <w:b/>
                <w:color w:val="000000"/>
                <w:sz w:val="24"/>
              </w:rPr>
            </w:pPr>
            <w:r>
              <w:rPr>
                <w:rFonts w:hint="eastAsia"/>
                <w:b/>
                <w:color w:val="000000"/>
                <w:sz w:val="24"/>
              </w:rPr>
              <w:t>联系人</w:t>
            </w:r>
            <w:r>
              <w:rPr>
                <w:rFonts w:hint="eastAsia"/>
                <w:b/>
                <w:color w:val="000000"/>
                <w:sz w:val="24"/>
              </w:rPr>
              <w:t>/</w:t>
            </w:r>
            <w:r>
              <w:rPr>
                <w:rFonts w:hint="eastAsia"/>
                <w:b/>
                <w:color w:val="000000"/>
                <w:sz w:val="24"/>
              </w:rPr>
              <w:t>经手人</w:t>
            </w:r>
          </w:p>
        </w:tc>
        <w:tc>
          <w:tcPr>
            <w:tcW w:w="6148" w:type="dxa"/>
            <w:gridSpan w:val="3"/>
            <w:vAlign w:val="center"/>
          </w:tcPr>
          <w:p w14:paraId="76308DDE" w14:textId="77777777" w:rsidR="00C174C2" w:rsidRDefault="00C174C2" w:rsidP="007007DE">
            <w:pPr>
              <w:jc w:val="center"/>
              <w:rPr>
                <w:color w:val="000000"/>
                <w:sz w:val="24"/>
              </w:rPr>
            </w:pPr>
          </w:p>
        </w:tc>
      </w:tr>
      <w:tr w:rsidR="00C174C2" w14:paraId="710BADED" w14:textId="77777777" w:rsidTr="007007DE">
        <w:trPr>
          <w:trHeight w:val="851"/>
          <w:jc w:val="center"/>
        </w:trPr>
        <w:tc>
          <w:tcPr>
            <w:tcW w:w="710" w:type="dxa"/>
            <w:vMerge/>
            <w:vAlign w:val="center"/>
          </w:tcPr>
          <w:p w14:paraId="2F4371D7" w14:textId="77777777" w:rsidR="00C174C2" w:rsidRDefault="00C174C2" w:rsidP="007007DE">
            <w:pPr>
              <w:jc w:val="center"/>
              <w:rPr>
                <w:color w:val="000000"/>
                <w:sz w:val="24"/>
              </w:rPr>
            </w:pPr>
          </w:p>
        </w:tc>
        <w:tc>
          <w:tcPr>
            <w:tcW w:w="1842" w:type="dxa"/>
            <w:vAlign w:val="center"/>
          </w:tcPr>
          <w:p w14:paraId="497320F8" w14:textId="77777777" w:rsidR="00C174C2" w:rsidRDefault="00C174C2" w:rsidP="007007DE">
            <w:pPr>
              <w:jc w:val="center"/>
              <w:rPr>
                <w:color w:val="000000"/>
                <w:sz w:val="24"/>
              </w:rPr>
            </w:pPr>
            <w:r>
              <w:rPr>
                <w:rFonts w:hint="eastAsia"/>
                <w:b/>
                <w:color w:val="000000"/>
                <w:sz w:val="24"/>
              </w:rPr>
              <w:t>单位地址</w:t>
            </w:r>
          </w:p>
        </w:tc>
        <w:tc>
          <w:tcPr>
            <w:tcW w:w="6148" w:type="dxa"/>
            <w:gridSpan w:val="3"/>
            <w:vAlign w:val="center"/>
          </w:tcPr>
          <w:p w14:paraId="60C49818" w14:textId="77777777" w:rsidR="00C174C2" w:rsidRDefault="00C174C2" w:rsidP="007007DE">
            <w:pPr>
              <w:rPr>
                <w:color w:val="000000"/>
                <w:sz w:val="24"/>
              </w:rPr>
            </w:pPr>
            <w:r>
              <w:rPr>
                <w:rFonts w:hint="eastAsia"/>
                <w:color w:val="000000"/>
                <w:sz w:val="24"/>
              </w:rPr>
              <w:t>西安市高</w:t>
            </w:r>
            <w:proofErr w:type="gramStart"/>
            <w:r>
              <w:rPr>
                <w:rFonts w:hint="eastAsia"/>
                <w:color w:val="000000"/>
                <w:sz w:val="24"/>
              </w:rPr>
              <w:t>新区新型工业园信息</w:t>
            </w:r>
            <w:proofErr w:type="gramEnd"/>
            <w:r>
              <w:rPr>
                <w:rFonts w:hint="eastAsia"/>
                <w:color w:val="000000"/>
                <w:sz w:val="24"/>
              </w:rPr>
              <w:t>大道</w:t>
            </w:r>
            <w:r>
              <w:rPr>
                <w:rFonts w:hint="eastAsia"/>
                <w:color w:val="000000"/>
                <w:sz w:val="24"/>
              </w:rPr>
              <w:t>17</w:t>
            </w:r>
            <w:r>
              <w:rPr>
                <w:rFonts w:hint="eastAsia"/>
                <w:color w:val="000000"/>
                <w:sz w:val="24"/>
              </w:rPr>
              <w:t>号</w:t>
            </w:r>
          </w:p>
        </w:tc>
      </w:tr>
      <w:tr w:rsidR="00C174C2" w14:paraId="6A1C7E87" w14:textId="77777777" w:rsidTr="007007DE">
        <w:trPr>
          <w:trHeight w:val="851"/>
          <w:jc w:val="center"/>
        </w:trPr>
        <w:tc>
          <w:tcPr>
            <w:tcW w:w="710" w:type="dxa"/>
            <w:vMerge/>
            <w:vAlign w:val="center"/>
          </w:tcPr>
          <w:p w14:paraId="681C5BCD" w14:textId="77777777" w:rsidR="00C174C2" w:rsidRDefault="00C174C2" w:rsidP="007007DE">
            <w:pPr>
              <w:jc w:val="center"/>
              <w:rPr>
                <w:color w:val="000000"/>
                <w:sz w:val="24"/>
              </w:rPr>
            </w:pPr>
          </w:p>
        </w:tc>
        <w:tc>
          <w:tcPr>
            <w:tcW w:w="1842" w:type="dxa"/>
            <w:vAlign w:val="center"/>
          </w:tcPr>
          <w:p w14:paraId="22FAA74F" w14:textId="77777777" w:rsidR="00C174C2" w:rsidRDefault="00C174C2" w:rsidP="007007DE">
            <w:pPr>
              <w:jc w:val="center"/>
              <w:rPr>
                <w:color w:val="000000"/>
                <w:sz w:val="24"/>
              </w:rPr>
            </w:pPr>
            <w:r>
              <w:rPr>
                <w:rFonts w:hint="eastAsia"/>
                <w:b/>
                <w:color w:val="000000"/>
                <w:sz w:val="24"/>
              </w:rPr>
              <w:t>联系电话</w:t>
            </w:r>
          </w:p>
        </w:tc>
        <w:tc>
          <w:tcPr>
            <w:tcW w:w="2977" w:type="dxa"/>
            <w:vAlign w:val="center"/>
          </w:tcPr>
          <w:p w14:paraId="04F14164" w14:textId="77777777" w:rsidR="00C174C2" w:rsidRDefault="00C174C2" w:rsidP="007007DE">
            <w:pPr>
              <w:jc w:val="center"/>
              <w:rPr>
                <w:color w:val="000000"/>
                <w:sz w:val="24"/>
              </w:rPr>
            </w:pPr>
          </w:p>
        </w:tc>
        <w:tc>
          <w:tcPr>
            <w:tcW w:w="851" w:type="dxa"/>
            <w:vAlign w:val="center"/>
          </w:tcPr>
          <w:p w14:paraId="36665BF1" w14:textId="77777777" w:rsidR="00C174C2" w:rsidRDefault="00C174C2" w:rsidP="007007DE">
            <w:pPr>
              <w:jc w:val="center"/>
              <w:rPr>
                <w:b/>
                <w:color w:val="000000"/>
                <w:sz w:val="24"/>
              </w:rPr>
            </w:pPr>
            <w:r>
              <w:rPr>
                <w:rFonts w:hint="eastAsia"/>
                <w:b/>
                <w:color w:val="000000"/>
                <w:sz w:val="24"/>
              </w:rPr>
              <w:t>传真</w:t>
            </w:r>
          </w:p>
        </w:tc>
        <w:tc>
          <w:tcPr>
            <w:tcW w:w="2320" w:type="dxa"/>
            <w:vAlign w:val="center"/>
          </w:tcPr>
          <w:p w14:paraId="0FE1F263" w14:textId="77777777" w:rsidR="00C174C2" w:rsidRDefault="00C174C2" w:rsidP="007007DE">
            <w:pPr>
              <w:jc w:val="center"/>
              <w:rPr>
                <w:color w:val="000000"/>
                <w:sz w:val="24"/>
              </w:rPr>
            </w:pPr>
          </w:p>
        </w:tc>
      </w:tr>
      <w:tr w:rsidR="00C174C2" w14:paraId="541D1503" w14:textId="77777777" w:rsidTr="007007DE">
        <w:trPr>
          <w:trHeight w:val="851"/>
          <w:jc w:val="center"/>
        </w:trPr>
        <w:tc>
          <w:tcPr>
            <w:tcW w:w="710" w:type="dxa"/>
            <w:vMerge/>
            <w:vAlign w:val="center"/>
          </w:tcPr>
          <w:p w14:paraId="622EF495" w14:textId="77777777" w:rsidR="00C174C2" w:rsidRDefault="00C174C2" w:rsidP="007007DE">
            <w:pPr>
              <w:jc w:val="center"/>
              <w:rPr>
                <w:color w:val="000000"/>
                <w:sz w:val="24"/>
              </w:rPr>
            </w:pPr>
          </w:p>
        </w:tc>
        <w:tc>
          <w:tcPr>
            <w:tcW w:w="1842" w:type="dxa"/>
            <w:vAlign w:val="center"/>
          </w:tcPr>
          <w:p w14:paraId="3E69D56A" w14:textId="77777777" w:rsidR="00C174C2" w:rsidRDefault="00C174C2" w:rsidP="007007DE">
            <w:pPr>
              <w:ind w:firstLineChars="34" w:firstLine="82"/>
              <w:jc w:val="center"/>
              <w:rPr>
                <w:b/>
                <w:color w:val="000000"/>
                <w:sz w:val="24"/>
              </w:rPr>
            </w:pPr>
            <w:r>
              <w:rPr>
                <w:rFonts w:hint="eastAsia"/>
                <w:b/>
                <w:color w:val="000000"/>
                <w:sz w:val="24"/>
              </w:rPr>
              <w:t>开户银行</w:t>
            </w:r>
          </w:p>
        </w:tc>
        <w:tc>
          <w:tcPr>
            <w:tcW w:w="2977" w:type="dxa"/>
            <w:vAlign w:val="center"/>
          </w:tcPr>
          <w:p w14:paraId="7D2D22D0" w14:textId="77777777" w:rsidR="00C174C2" w:rsidRDefault="00C174C2" w:rsidP="007007DE">
            <w:pPr>
              <w:rPr>
                <w:color w:val="000000"/>
                <w:sz w:val="24"/>
              </w:rPr>
            </w:pPr>
            <w:r>
              <w:rPr>
                <w:rFonts w:hint="eastAsia"/>
                <w:color w:val="000000"/>
                <w:sz w:val="24"/>
              </w:rPr>
              <w:t>工商银行西安含光路支行</w:t>
            </w:r>
          </w:p>
        </w:tc>
        <w:tc>
          <w:tcPr>
            <w:tcW w:w="851" w:type="dxa"/>
            <w:vAlign w:val="center"/>
          </w:tcPr>
          <w:p w14:paraId="479D8790" w14:textId="77777777" w:rsidR="00C174C2" w:rsidRDefault="00C174C2" w:rsidP="007007DE">
            <w:pPr>
              <w:ind w:firstLineChars="50" w:firstLine="105"/>
              <w:rPr>
                <w:color w:val="000000"/>
                <w:sz w:val="24"/>
              </w:rPr>
            </w:pPr>
            <w:r>
              <w:rPr>
                <w:rFonts w:hint="eastAsia"/>
                <w:b/>
                <w:color w:val="000000"/>
              </w:rPr>
              <w:t>税号</w:t>
            </w:r>
          </w:p>
        </w:tc>
        <w:tc>
          <w:tcPr>
            <w:tcW w:w="2320" w:type="dxa"/>
            <w:vAlign w:val="center"/>
          </w:tcPr>
          <w:p w14:paraId="01667EDA" w14:textId="77777777" w:rsidR="00C174C2" w:rsidRDefault="00C174C2" w:rsidP="007007DE">
            <w:pPr>
              <w:ind w:firstLine="34"/>
              <w:rPr>
                <w:color w:val="000000"/>
                <w:sz w:val="24"/>
              </w:rPr>
            </w:pPr>
            <w:r>
              <w:rPr>
                <w:rFonts w:hint="eastAsia"/>
                <w:color w:val="000000"/>
              </w:rPr>
              <w:t>1</w:t>
            </w:r>
            <w:r>
              <w:rPr>
                <w:color w:val="000000"/>
              </w:rPr>
              <w:t>2100000437201489M</w:t>
            </w:r>
          </w:p>
        </w:tc>
      </w:tr>
      <w:tr w:rsidR="00C174C2" w14:paraId="2B4F846C" w14:textId="77777777" w:rsidTr="007007DE">
        <w:trPr>
          <w:trHeight w:val="851"/>
          <w:jc w:val="center"/>
        </w:trPr>
        <w:tc>
          <w:tcPr>
            <w:tcW w:w="710" w:type="dxa"/>
            <w:vMerge/>
            <w:vAlign w:val="center"/>
          </w:tcPr>
          <w:p w14:paraId="7ABBE72F" w14:textId="77777777" w:rsidR="00C174C2" w:rsidRDefault="00C174C2" w:rsidP="007007DE">
            <w:pPr>
              <w:jc w:val="center"/>
              <w:rPr>
                <w:color w:val="000000"/>
                <w:sz w:val="24"/>
              </w:rPr>
            </w:pPr>
          </w:p>
        </w:tc>
        <w:tc>
          <w:tcPr>
            <w:tcW w:w="1842" w:type="dxa"/>
            <w:vAlign w:val="center"/>
          </w:tcPr>
          <w:p w14:paraId="15A0EC3D" w14:textId="77777777" w:rsidR="00C174C2" w:rsidRDefault="00C174C2" w:rsidP="007007DE">
            <w:pPr>
              <w:jc w:val="center"/>
              <w:rPr>
                <w:b/>
                <w:color w:val="000000"/>
                <w:sz w:val="24"/>
              </w:rPr>
            </w:pPr>
            <w:r>
              <w:rPr>
                <w:rFonts w:hint="eastAsia"/>
                <w:b/>
                <w:color w:val="000000"/>
                <w:sz w:val="24"/>
              </w:rPr>
              <w:t>帐</w:t>
            </w:r>
            <w:r>
              <w:rPr>
                <w:rFonts w:hint="eastAsia"/>
                <w:b/>
                <w:color w:val="000000"/>
                <w:sz w:val="24"/>
              </w:rPr>
              <w:t xml:space="preserve">  </w:t>
            </w:r>
            <w:r>
              <w:rPr>
                <w:rFonts w:hint="eastAsia"/>
                <w:b/>
                <w:color w:val="000000"/>
                <w:sz w:val="24"/>
              </w:rPr>
              <w:t>号</w:t>
            </w:r>
          </w:p>
        </w:tc>
        <w:tc>
          <w:tcPr>
            <w:tcW w:w="2977" w:type="dxa"/>
            <w:vAlign w:val="center"/>
          </w:tcPr>
          <w:p w14:paraId="5993A4DE" w14:textId="77777777" w:rsidR="00C174C2" w:rsidRDefault="00C174C2" w:rsidP="007007DE">
            <w:pPr>
              <w:jc w:val="center"/>
              <w:rPr>
                <w:color w:val="000000"/>
                <w:sz w:val="24"/>
              </w:rPr>
            </w:pPr>
            <w:r>
              <w:rPr>
                <w:rFonts w:hint="eastAsia"/>
                <w:color w:val="000000"/>
                <w:sz w:val="24"/>
              </w:rPr>
              <w:t>3700023109014403533</w:t>
            </w:r>
          </w:p>
        </w:tc>
        <w:tc>
          <w:tcPr>
            <w:tcW w:w="851" w:type="dxa"/>
            <w:vAlign w:val="center"/>
          </w:tcPr>
          <w:p w14:paraId="1028C825" w14:textId="77777777" w:rsidR="00C174C2" w:rsidRDefault="00C174C2" w:rsidP="007007DE">
            <w:pPr>
              <w:jc w:val="center"/>
              <w:rPr>
                <w:b/>
                <w:color w:val="000000"/>
                <w:sz w:val="24"/>
              </w:rPr>
            </w:pPr>
            <w:r>
              <w:rPr>
                <w:rFonts w:hint="eastAsia"/>
                <w:b/>
                <w:color w:val="000000"/>
                <w:sz w:val="24"/>
              </w:rPr>
              <w:t>邮政编码</w:t>
            </w:r>
          </w:p>
        </w:tc>
        <w:tc>
          <w:tcPr>
            <w:tcW w:w="2320" w:type="dxa"/>
            <w:vAlign w:val="center"/>
          </w:tcPr>
          <w:p w14:paraId="0792F1B6" w14:textId="77777777" w:rsidR="00C174C2" w:rsidRDefault="00C174C2" w:rsidP="007007DE">
            <w:pPr>
              <w:jc w:val="center"/>
              <w:rPr>
                <w:color w:val="000000"/>
                <w:sz w:val="24"/>
              </w:rPr>
            </w:pPr>
            <w:r>
              <w:rPr>
                <w:rFonts w:hint="eastAsia"/>
                <w:color w:val="000000"/>
                <w:sz w:val="24"/>
              </w:rPr>
              <w:t>710119</w:t>
            </w:r>
          </w:p>
        </w:tc>
      </w:tr>
      <w:tr w:rsidR="00C174C2" w14:paraId="0DDA3260" w14:textId="77777777" w:rsidTr="007007DE">
        <w:trPr>
          <w:trHeight w:val="851"/>
          <w:jc w:val="center"/>
        </w:trPr>
        <w:tc>
          <w:tcPr>
            <w:tcW w:w="710" w:type="dxa"/>
            <w:vMerge w:val="restart"/>
            <w:vAlign w:val="center"/>
          </w:tcPr>
          <w:p w14:paraId="2497EAA5" w14:textId="77777777" w:rsidR="00C174C2" w:rsidRDefault="00C174C2" w:rsidP="007007DE">
            <w:pPr>
              <w:jc w:val="center"/>
              <w:rPr>
                <w:color w:val="000000"/>
                <w:sz w:val="24"/>
              </w:rPr>
            </w:pPr>
            <w:r>
              <w:rPr>
                <w:rFonts w:hint="eastAsia"/>
                <w:color w:val="000000"/>
                <w:sz w:val="24"/>
              </w:rPr>
              <w:t>乙</w:t>
            </w:r>
          </w:p>
          <w:p w14:paraId="73117363" w14:textId="77777777" w:rsidR="00C174C2" w:rsidRDefault="00C174C2" w:rsidP="007007DE">
            <w:pPr>
              <w:jc w:val="center"/>
              <w:rPr>
                <w:color w:val="000000"/>
                <w:sz w:val="24"/>
              </w:rPr>
            </w:pPr>
          </w:p>
          <w:p w14:paraId="7F8486AF" w14:textId="77777777" w:rsidR="00C174C2" w:rsidRDefault="00C174C2" w:rsidP="007007DE">
            <w:pPr>
              <w:jc w:val="center"/>
              <w:rPr>
                <w:color w:val="000000"/>
                <w:sz w:val="24"/>
              </w:rPr>
            </w:pPr>
            <w:r>
              <w:rPr>
                <w:rFonts w:hint="eastAsia"/>
                <w:color w:val="000000"/>
                <w:sz w:val="24"/>
              </w:rPr>
              <w:t>方</w:t>
            </w:r>
          </w:p>
        </w:tc>
        <w:tc>
          <w:tcPr>
            <w:tcW w:w="1842" w:type="dxa"/>
            <w:vAlign w:val="center"/>
          </w:tcPr>
          <w:p w14:paraId="1A2FF32B" w14:textId="77777777" w:rsidR="00C174C2" w:rsidRDefault="00C174C2" w:rsidP="007007DE">
            <w:pPr>
              <w:jc w:val="center"/>
              <w:rPr>
                <w:b/>
                <w:color w:val="000000"/>
                <w:sz w:val="24"/>
              </w:rPr>
            </w:pPr>
            <w:r>
              <w:rPr>
                <w:rFonts w:hint="eastAsia"/>
                <w:b/>
                <w:color w:val="000000"/>
                <w:sz w:val="24"/>
              </w:rPr>
              <w:t>单位名称</w:t>
            </w:r>
          </w:p>
        </w:tc>
        <w:tc>
          <w:tcPr>
            <w:tcW w:w="6148" w:type="dxa"/>
            <w:gridSpan w:val="3"/>
            <w:vAlign w:val="center"/>
          </w:tcPr>
          <w:p w14:paraId="3C907B62" w14:textId="77777777" w:rsidR="00C174C2" w:rsidRDefault="00C174C2" w:rsidP="007007DE">
            <w:pPr>
              <w:jc w:val="center"/>
              <w:rPr>
                <w:color w:val="000000"/>
                <w:sz w:val="24"/>
              </w:rPr>
            </w:pPr>
          </w:p>
        </w:tc>
      </w:tr>
      <w:tr w:rsidR="00C174C2" w14:paraId="17480633" w14:textId="77777777" w:rsidTr="007007DE">
        <w:trPr>
          <w:trHeight w:val="851"/>
          <w:jc w:val="center"/>
        </w:trPr>
        <w:tc>
          <w:tcPr>
            <w:tcW w:w="710" w:type="dxa"/>
            <w:vMerge/>
            <w:vAlign w:val="center"/>
          </w:tcPr>
          <w:p w14:paraId="06CB4334" w14:textId="77777777" w:rsidR="00C174C2" w:rsidRDefault="00C174C2" w:rsidP="007007DE">
            <w:pPr>
              <w:jc w:val="center"/>
              <w:rPr>
                <w:color w:val="000000"/>
                <w:sz w:val="24"/>
              </w:rPr>
            </w:pPr>
          </w:p>
        </w:tc>
        <w:tc>
          <w:tcPr>
            <w:tcW w:w="1842" w:type="dxa"/>
            <w:vAlign w:val="center"/>
          </w:tcPr>
          <w:p w14:paraId="3EDDC974" w14:textId="77777777" w:rsidR="00C174C2" w:rsidRDefault="00C174C2" w:rsidP="007007DE">
            <w:pPr>
              <w:jc w:val="center"/>
              <w:rPr>
                <w:rFonts w:ascii="宋体" w:hAnsi="宋体"/>
                <w:sz w:val="24"/>
              </w:rPr>
            </w:pPr>
            <w:r>
              <w:rPr>
                <w:rFonts w:ascii="宋体" w:hAnsi="宋体" w:hint="eastAsia"/>
                <w:b/>
                <w:sz w:val="24"/>
              </w:rPr>
              <w:t>法定代表人</w:t>
            </w:r>
            <w:r>
              <w:rPr>
                <w:rFonts w:hint="eastAsia"/>
                <w:b/>
                <w:sz w:val="32"/>
                <w:szCs w:val="32"/>
              </w:rPr>
              <w:t>/</w:t>
            </w:r>
            <w:r>
              <w:rPr>
                <w:rFonts w:ascii="宋体" w:hAnsi="宋体" w:hint="eastAsia"/>
                <w:b/>
                <w:sz w:val="24"/>
              </w:rPr>
              <w:t xml:space="preserve"> 委托代理人</w:t>
            </w:r>
          </w:p>
        </w:tc>
        <w:tc>
          <w:tcPr>
            <w:tcW w:w="6148" w:type="dxa"/>
            <w:gridSpan w:val="3"/>
            <w:vAlign w:val="center"/>
          </w:tcPr>
          <w:p w14:paraId="5D863D62" w14:textId="77777777" w:rsidR="00C174C2" w:rsidRDefault="00C174C2" w:rsidP="007007DE">
            <w:pPr>
              <w:jc w:val="center"/>
              <w:rPr>
                <w:b/>
                <w:szCs w:val="21"/>
              </w:rPr>
            </w:pPr>
          </w:p>
          <w:p w14:paraId="01EDB511" w14:textId="77777777" w:rsidR="00C174C2" w:rsidRDefault="00C174C2" w:rsidP="007007DE">
            <w:pPr>
              <w:jc w:val="right"/>
            </w:pP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u w:val="single"/>
              </w:rPr>
              <w:t xml:space="preserve">    </w:t>
            </w:r>
            <w:r>
              <w:rPr>
                <w:rFonts w:hint="eastAsia"/>
                <w:szCs w:val="21"/>
              </w:rPr>
              <w:t>日</w:t>
            </w:r>
          </w:p>
        </w:tc>
      </w:tr>
      <w:tr w:rsidR="00C174C2" w14:paraId="53AF45C7" w14:textId="77777777" w:rsidTr="007007DE">
        <w:trPr>
          <w:trHeight w:val="851"/>
          <w:jc w:val="center"/>
        </w:trPr>
        <w:tc>
          <w:tcPr>
            <w:tcW w:w="710" w:type="dxa"/>
            <w:vMerge/>
            <w:vAlign w:val="center"/>
          </w:tcPr>
          <w:p w14:paraId="41228EC6" w14:textId="77777777" w:rsidR="00C174C2" w:rsidRDefault="00C174C2" w:rsidP="007007DE">
            <w:pPr>
              <w:jc w:val="center"/>
              <w:rPr>
                <w:color w:val="000000"/>
                <w:sz w:val="24"/>
              </w:rPr>
            </w:pPr>
          </w:p>
        </w:tc>
        <w:tc>
          <w:tcPr>
            <w:tcW w:w="1842" w:type="dxa"/>
            <w:vAlign w:val="center"/>
          </w:tcPr>
          <w:p w14:paraId="65CC0DE8" w14:textId="77777777" w:rsidR="00C174C2" w:rsidRDefault="00C174C2" w:rsidP="007007DE">
            <w:pPr>
              <w:jc w:val="center"/>
              <w:rPr>
                <w:b/>
                <w:color w:val="000000"/>
                <w:sz w:val="24"/>
              </w:rPr>
            </w:pPr>
            <w:r>
              <w:rPr>
                <w:rFonts w:hint="eastAsia"/>
                <w:b/>
                <w:color w:val="000000"/>
                <w:sz w:val="24"/>
              </w:rPr>
              <w:t>联系人</w:t>
            </w:r>
            <w:r>
              <w:rPr>
                <w:rFonts w:hint="eastAsia"/>
                <w:b/>
                <w:color w:val="000000"/>
                <w:sz w:val="24"/>
              </w:rPr>
              <w:t>/</w:t>
            </w:r>
            <w:r>
              <w:rPr>
                <w:rFonts w:hint="eastAsia"/>
                <w:b/>
                <w:color w:val="000000"/>
                <w:sz w:val="24"/>
              </w:rPr>
              <w:t>经手人</w:t>
            </w:r>
          </w:p>
        </w:tc>
        <w:tc>
          <w:tcPr>
            <w:tcW w:w="6148" w:type="dxa"/>
            <w:gridSpan w:val="3"/>
            <w:vAlign w:val="center"/>
          </w:tcPr>
          <w:p w14:paraId="603E5E29" w14:textId="77777777" w:rsidR="00C174C2" w:rsidRDefault="00C174C2" w:rsidP="007007DE">
            <w:pPr>
              <w:jc w:val="center"/>
              <w:rPr>
                <w:color w:val="000000"/>
                <w:sz w:val="24"/>
              </w:rPr>
            </w:pPr>
          </w:p>
        </w:tc>
      </w:tr>
      <w:tr w:rsidR="00C174C2" w14:paraId="6AABF1E8" w14:textId="77777777" w:rsidTr="007007DE">
        <w:trPr>
          <w:trHeight w:val="851"/>
          <w:jc w:val="center"/>
        </w:trPr>
        <w:tc>
          <w:tcPr>
            <w:tcW w:w="710" w:type="dxa"/>
            <w:vMerge/>
            <w:vAlign w:val="center"/>
          </w:tcPr>
          <w:p w14:paraId="0614B8F1" w14:textId="77777777" w:rsidR="00C174C2" w:rsidRDefault="00C174C2" w:rsidP="007007DE">
            <w:pPr>
              <w:jc w:val="center"/>
              <w:rPr>
                <w:color w:val="000000"/>
                <w:sz w:val="24"/>
              </w:rPr>
            </w:pPr>
          </w:p>
        </w:tc>
        <w:tc>
          <w:tcPr>
            <w:tcW w:w="1842" w:type="dxa"/>
            <w:vAlign w:val="center"/>
          </w:tcPr>
          <w:p w14:paraId="64079A44" w14:textId="77777777" w:rsidR="00C174C2" w:rsidRDefault="00C174C2" w:rsidP="007007DE">
            <w:pPr>
              <w:jc w:val="center"/>
              <w:rPr>
                <w:color w:val="000000"/>
                <w:sz w:val="24"/>
              </w:rPr>
            </w:pPr>
            <w:r>
              <w:rPr>
                <w:rFonts w:hint="eastAsia"/>
                <w:b/>
                <w:color w:val="000000"/>
                <w:sz w:val="24"/>
              </w:rPr>
              <w:t>单位地址</w:t>
            </w:r>
          </w:p>
        </w:tc>
        <w:tc>
          <w:tcPr>
            <w:tcW w:w="6148" w:type="dxa"/>
            <w:gridSpan w:val="3"/>
            <w:vAlign w:val="center"/>
          </w:tcPr>
          <w:p w14:paraId="12B5FCB2" w14:textId="77777777" w:rsidR="00C174C2" w:rsidRDefault="00C174C2" w:rsidP="007007DE">
            <w:pPr>
              <w:rPr>
                <w:color w:val="000000"/>
                <w:sz w:val="24"/>
              </w:rPr>
            </w:pPr>
          </w:p>
        </w:tc>
      </w:tr>
      <w:tr w:rsidR="00C174C2" w14:paraId="2A6C23A8" w14:textId="77777777" w:rsidTr="007007DE">
        <w:trPr>
          <w:trHeight w:val="851"/>
          <w:jc w:val="center"/>
        </w:trPr>
        <w:tc>
          <w:tcPr>
            <w:tcW w:w="710" w:type="dxa"/>
            <w:vMerge/>
            <w:vAlign w:val="center"/>
          </w:tcPr>
          <w:p w14:paraId="616C48CA" w14:textId="77777777" w:rsidR="00C174C2" w:rsidRDefault="00C174C2" w:rsidP="007007DE">
            <w:pPr>
              <w:jc w:val="center"/>
              <w:rPr>
                <w:color w:val="000000"/>
                <w:sz w:val="24"/>
              </w:rPr>
            </w:pPr>
          </w:p>
        </w:tc>
        <w:tc>
          <w:tcPr>
            <w:tcW w:w="1842" w:type="dxa"/>
            <w:vAlign w:val="center"/>
          </w:tcPr>
          <w:p w14:paraId="123162B9" w14:textId="77777777" w:rsidR="00C174C2" w:rsidRDefault="00C174C2" w:rsidP="007007DE">
            <w:pPr>
              <w:jc w:val="center"/>
              <w:rPr>
                <w:color w:val="000000"/>
                <w:sz w:val="24"/>
              </w:rPr>
            </w:pPr>
            <w:r>
              <w:rPr>
                <w:rFonts w:hint="eastAsia"/>
                <w:b/>
                <w:color w:val="000000"/>
                <w:sz w:val="24"/>
              </w:rPr>
              <w:t>联系电话</w:t>
            </w:r>
          </w:p>
        </w:tc>
        <w:tc>
          <w:tcPr>
            <w:tcW w:w="2977" w:type="dxa"/>
            <w:vAlign w:val="center"/>
          </w:tcPr>
          <w:p w14:paraId="0BA517EB" w14:textId="77777777" w:rsidR="00C174C2" w:rsidRDefault="00C174C2" w:rsidP="007007DE">
            <w:pPr>
              <w:jc w:val="center"/>
              <w:rPr>
                <w:color w:val="000000"/>
                <w:sz w:val="24"/>
              </w:rPr>
            </w:pPr>
          </w:p>
        </w:tc>
        <w:tc>
          <w:tcPr>
            <w:tcW w:w="851" w:type="dxa"/>
            <w:vAlign w:val="center"/>
          </w:tcPr>
          <w:p w14:paraId="57935B80" w14:textId="77777777" w:rsidR="00C174C2" w:rsidRDefault="00C174C2" w:rsidP="007007DE">
            <w:pPr>
              <w:jc w:val="center"/>
              <w:rPr>
                <w:b/>
                <w:color w:val="000000"/>
                <w:sz w:val="24"/>
              </w:rPr>
            </w:pPr>
            <w:r>
              <w:rPr>
                <w:rFonts w:hint="eastAsia"/>
                <w:b/>
                <w:color w:val="000000"/>
                <w:sz w:val="24"/>
              </w:rPr>
              <w:t>传真</w:t>
            </w:r>
          </w:p>
        </w:tc>
        <w:tc>
          <w:tcPr>
            <w:tcW w:w="2320" w:type="dxa"/>
            <w:vAlign w:val="center"/>
          </w:tcPr>
          <w:p w14:paraId="4B2A2221" w14:textId="77777777" w:rsidR="00C174C2" w:rsidRDefault="00C174C2" w:rsidP="007007DE">
            <w:pPr>
              <w:jc w:val="center"/>
              <w:rPr>
                <w:color w:val="000000"/>
                <w:sz w:val="24"/>
              </w:rPr>
            </w:pPr>
          </w:p>
        </w:tc>
      </w:tr>
      <w:tr w:rsidR="00C174C2" w14:paraId="0A1F1714" w14:textId="77777777" w:rsidTr="007007DE">
        <w:trPr>
          <w:trHeight w:val="851"/>
          <w:jc w:val="center"/>
        </w:trPr>
        <w:tc>
          <w:tcPr>
            <w:tcW w:w="710" w:type="dxa"/>
            <w:vMerge/>
            <w:vAlign w:val="center"/>
          </w:tcPr>
          <w:p w14:paraId="11A0AB71" w14:textId="77777777" w:rsidR="00C174C2" w:rsidRDefault="00C174C2" w:rsidP="007007DE">
            <w:pPr>
              <w:jc w:val="center"/>
              <w:rPr>
                <w:color w:val="000000"/>
                <w:sz w:val="24"/>
              </w:rPr>
            </w:pPr>
          </w:p>
        </w:tc>
        <w:tc>
          <w:tcPr>
            <w:tcW w:w="1842" w:type="dxa"/>
            <w:vAlign w:val="center"/>
          </w:tcPr>
          <w:p w14:paraId="5BDDC57F" w14:textId="77777777" w:rsidR="00C174C2" w:rsidRDefault="00C174C2" w:rsidP="007007DE">
            <w:pPr>
              <w:ind w:firstLineChars="34" w:firstLine="82"/>
              <w:jc w:val="center"/>
              <w:rPr>
                <w:b/>
                <w:color w:val="000000"/>
                <w:sz w:val="24"/>
              </w:rPr>
            </w:pPr>
            <w:r>
              <w:rPr>
                <w:rFonts w:hint="eastAsia"/>
                <w:b/>
                <w:color w:val="000000"/>
                <w:sz w:val="24"/>
              </w:rPr>
              <w:t>开户银行</w:t>
            </w:r>
          </w:p>
        </w:tc>
        <w:tc>
          <w:tcPr>
            <w:tcW w:w="6148" w:type="dxa"/>
            <w:gridSpan w:val="3"/>
            <w:vAlign w:val="center"/>
          </w:tcPr>
          <w:p w14:paraId="65EE82DC" w14:textId="77777777" w:rsidR="00C174C2" w:rsidRDefault="00C174C2" w:rsidP="007007DE">
            <w:pPr>
              <w:ind w:firstLine="480"/>
              <w:rPr>
                <w:color w:val="000000"/>
                <w:sz w:val="24"/>
              </w:rPr>
            </w:pPr>
          </w:p>
        </w:tc>
      </w:tr>
      <w:tr w:rsidR="00C174C2" w14:paraId="7BF5F5AF" w14:textId="77777777" w:rsidTr="007007DE">
        <w:trPr>
          <w:trHeight w:val="851"/>
          <w:jc w:val="center"/>
        </w:trPr>
        <w:tc>
          <w:tcPr>
            <w:tcW w:w="710" w:type="dxa"/>
            <w:vMerge/>
            <w:vAlign w:val="center"/>
          </w:tcPr>
          <w:p w14:paraId="65C515FB" w14:textId="77777777" w:rsidR="00C174C2" w:rsidRDefault="00C174C2" w:rsidP="007007DE">
            <w:pPr>
              <w:jc w:val="center"/>
              <w:rPr>
                <w:color w:val="000000"/>
                <w:sz w:val="24"/>
              </w:rPr>
            </w:pPr>
          </w:p>
        </w:tc>
        <w:tc>
          <w:tcPr>
            <w:tcW w:w="1842" w:type="dxa"/>
            <w:vAlign w:val="center"/>
          </w:tcPr>
          <w:p w14:paraId="54E93578" w14:textId="77777777" w:rsidR="00C174C2" w:rsidRDefault="00C174C2" w:rsidP="007007DE">
            <w:pPr>
              <w:jc w:val="center"/>
              <w:rPr>
                <w:b/>
                <w:color w:val="000000"/>
                <w:sz w:val="24"/>
              </w:rPr>
            </w:pPr>
            <w:r>
              <w:rPr>
                <w:rFonts w:hint="eastAsia"/>
                <w:b/>
                <w:color w:val="000000"/>
                <w:sz w:val="24"/>
              </w:rPr>
              <w:t>帐</w:t>
            </w:r>
            <w:r>
              <w:rPr>
                <w:rFonts w:hint="eastAsia"/>
                <w:b/>
                <w:color w:val="000000"/>
                <w:sz w:val="24"/>
              </w:rPr>
              <w:t xml:space="preserve">  </w:t>
            </w:r>
            <w:r>
              <w:rPr>
                <w:rFonts w:hint="eastAsia"/>
                <w:b/>
                <w:color w:val="000000"/>
                <w:sz w:val="24"/>
              </w:rPr>
              <w:t>号</w:t>
            </w:r>
          </w:p>
        </w:tc>
        <w:tc>
          <w:tcPr>
            <w:tcW w:w="2977" w:type="dxa"/>
            <w:vAlign w:val="center"/>
          </w:tcPr>
          <w:p w14:paraId="11B51D08" w14:textId="77777777" w:rsidR="00C174C2" w:rsidRDefault="00C174C2" w:rsidP="007007DE">
            <w:pPr>
              <w:jc w:val="center"/>
              <w:rPr>
                <w:color w:val="000000"/>
                <w:sz w:val="24"/>
              </w:rPr>
            </w:pPr>
          </w:p>
        </w:tc>
        <w:tc>
          <w:tcPr>
            <w:tcW w:w="851" w:type="dxa"/>
            <w:vAlign w:val="center"/>
          </w:tcPr>
          <w:p w14:paraId="6C27669D" w14:textId="77777777" w:rsidR="00C174C2" w:rsidRDefault="00C174C2" w:rsidP="007007DE">
            <w:pPr>
              <w:jc w:val="center"/>
              <w:rPr>
                <w:b/>
                <w:color w:val="000000"/>
                <w:sz w:val="24"/>
              </w:rPr>
            </w:pPr>
            <w:r>
              <w:rPr>
                <w:rFonts w:hint="eastAsia"/>
                <w:b/>
                <w:color w:val="000000"/>
                <w:sz w:val="24"/>
              </w:rPr>
              <w:t>邮政编码</w:t>
            </w:r>
          </w:p>
        </w:tc>
        <w:tc>
          <w:tcPr>
            <w:tcW w:w="2320" w:type="dxa"/>
            <w:vAlign w:val="center"/>
          </w:tcPr>
          <w:p w14:paraId="3E988368" w14:textId="77777777" w:rsidR="00C174C2" w:rsidRDefault="00C174C2" w:rsidP="007007DE">
            <w:pPr>
              <w:jc w:val="center"/>
              <w:rPr>
                <w:color w:val="000000"/>
                <w:sz w:val="24"/>
              </w:rPr>
            </w:pPr>
          </w:p>
        </w:tc>
      </w:tr>
    </w:tbl>
    <w:p w14:paraId="586859AC" w14:textId="77777777" w:rsidR="004411A6" w:rsidRDefault="004411A6"/>
    <w:sectPr w:rsidR="004411A6" w:rsidSect="00C174C2">
      <w:pgSz w:w="11906" w:h="16838"/>
      <w:pgMar w:top="1440" w:right="1418" w:bottom="1440"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2C280" w14:textId="77777777" w:rsidR="009B1847" w:rsidRDefault="009B1847" w:rsidP="00C174C2">
      <w:r>
        <w:separator/>
      </w:r>
    </w:p>
  </w:endnote>
  <w:endnote w:type="continuationSeparator" w:id="0">
    <w:p w14:paraId="49F978D3" w14:textId="77777777" w:rsidR="009B1847" w:rsidRDefault="009B1847" w:rsidP="00C17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国标仿宋">
    <w:altName w:val="微软雅黑"/>
    <w:charset w:val="00"/>
    <w:family w:val="auto"/>
    <w:pitch w:val="default"/>
    <w:sig w:usb0="A00002BF" w:usb1="38C77CFA" w:usb2="00000016" w:usb3="00000000" w:csb0="00060007"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BA54E" w14:textId="77777777" w:rsidR="009B1847" w:rsidRDefault="009B1847" w:rsidP="00C174C2">
      <w:r>
        <w:separator/>
      </w:r>
    </w:p>
  </w:footnote>
  <w:footnote w:type="continuationSeparator" w:id="0">
    <w:p w14:paraId="4D27835C" w14:textId="77777777" w:rsidR="009B1847" w:rsidRDefault="009B1847" w:rsidP="00C17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5C6E1" w14:textId="77777777" w:rsidR="00C174C2" w:rsidRDefault="00C174C2">
    <w:pPr>
      <w:pStyle w:val="a3"/>
      <w:pBdr>
        <w:bottom w:val="none" w:sz="0" w:space="0" w:color="auto"/>
      </w:pBdr>
      <w:wordWrap w:val="0"/>
      <w:jc w:val="right"/>
      <w:rPr>
        <w:rFonts w:ascii="宋体" w:hAnsi="宋体"/>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25A8B"/>
    <w:multiLevelType w:val="multilevel"/>
    <w:tmpl w:val="05525A8B"/>
    <w:lvl w:ilvl="0">
      <w:start w:val="1"/>
      <w:numFmt w:val="japaneseCounting"/>
      <w:lvlText w:val="第%1条"/>
      <w:lvlJc w:val="left"/>
      <w:pPr>
        <w:tabs>
          <w:tab w:val="num" w:pos="855"/>
        </w:tabs>
        <w:ind w:left="855" w:hanging="855"/>
      </w:pPr>
      <w:rPr>
        <w:rFonts w:hint="eastAsia"/>
        <w:lang w:val="en-US"/>
      </w:rPr>
    </w:lvl>
    <w:lvl w:ilvl="1">
      <w:start w:val="1"/>
      <w:numFmt w:val="decimal"/>
      <w:lvlText w:val="%2、"/>
      <w:lvlJc w:val="left"/>
      <w:pPr>
        <w:tabs>
          <w:tab w:val="num" w:pos="786"/>
        </w:tabs>
        <w:ind w:left="786"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ECB22C4"/>
    <w:multiLevelType w:val="multilevel"/>
    <w:tmpl w:val="0ECB22C4"/>
    <w:lvl w:ilvl="0">
      <w:start w:val="1"/>
      <w:numFmt w:val="decimal"/>
      <w:lvlText w:val="%1、"/>
      <w:lvlJc w:val="left"/>
      <w:pPr>
        <w:tabs>
          <w:tab w:val="num" w:pos="780"/>
        </w:tabs>
        <w:ind w:left="780" w:hanging="360"/>
      </w:pPr>
      <w:rPr>
        <w:rFonts w:hint="eastAsia"/>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2" w15:restartNumberingAfterBreak="0">
    <w:nsid w:val="697920D2"/>
    <w:multiLevelType w:val="multilevel"/>
    <w:tmpl w:val="697920D2"/>
    <w:lvl w:ilvl="0">
      <w:start w:val="1"/>
      <w:numFmt w:val="japaneseCounting"/>
      <w:lvlText w:val="第%1条"/>
      <w:lvlJc w:val="left"/>
      <w:pPr>
        <w:tabs>
          <w:tab w:val="num" w:pos="855"/>
        </w:tabs>
        <w:ind w:left="855" w:hanging="855"/>
      </w:pPr>
      <w:rPr>
        <w:rFonts w:hint="eastAsia"/>
        <w:lang w:val="en-US"/>
      </w:rPr>
    </w:lvl>
    <w:lvl w:ilvl="1">
      <w:start w:val="1"/>
      <w:numFmt w:val="decimal"/>
      <w:lvlText w:val="%2、"/>
      <w:lvlJc w:val="left"/>
      <w:pPr>
        <w:tabs>
          <w:tab w:val="num" w:pos="786"/>
        </w:tabs>
        <w:ind w:left="786" w:hanging="36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1A6"/>
    <w:rsid w:val="00315A00"/>
    <w:rsid w:val="004411A6"/>
    <w:rsid w:val="00531E91"/>
    <w:rsid w:val="009B1847"/>
    <w:rsid w:val="00B00472"/>
    <w:rsid w:val="00C174C2"/>
    <w:rsid w:val="00C931F1"/>
    <w:rsid w:val="00CC0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24220"/>
  <w15:chartTrackingRefBased/>
  <w15:docId w15:val="{30C90096-6CFF-4F63-A00E-A28291B5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74C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174C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74C2"/>
    <w:rPr>
      <w:sz w:val="18"/>
      <w:szCs w:val="18"/>
    </w:rPr>
  </w:style>
  <w:style w:type="paragraph" w:styleId="a5">
    <w:name w:val="footer"/>
    <w:basedOn w:val="a"/>
    <w:link w:val="a6"/>
    <w:uiPriority w:val="99"/>
    <w:unhideWhenUsed/>
    <w:rsid w:val="00C174C2"/>
    <w:pPr>
      <w:tabs>
        <w:tab w:val="center" w:pos="4153"/>
        <w:tab w:val="right" w:pos="8306"/>
      </w:tabs>
      <w:snapToGrid w:val="0"/>
      <w:jc w:val="left"/>
    </w:pPr>
    <w:rPr>
      <w:sz w:val="18"/>
      <w:szCs w:val="18"/>
    </w:rPr>
  </w:style>
  <w:style w:type="character" w:customStyle="1" w:styleId="a6">
    <w:name w:val="页脚 字符"/>
    <w:basedOn w:val="a0"/>
    <w:link w:val="a5"/>
    <w:uiPriority w:val="99"/>
    <w:rsid w:val="00C174C2"/>
    <w:rPr>
      <w:sz w:val="18"/>
      <w:szCs w:val="18"/>
    </w:rPr>
  </w:style>
  <w:style w:type="character" w:customStyle="1" w:styleId="1">
    <w:name w:val="页眉 字符1"/>
    <w:rsid w:val="00C174C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4</cp:revision>
  <dcterms:created xsi:type="dcterms:W3CDTF">2026-07-06T01:12:00Z</dcterms:created>
  <dcterms:modified xsi:type="dcterms:W3CDTF">2026-07-20T10:36:00Z</dcterms:modified>
</cp:coreProperties>
</file>